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B6146" w14:textId="4AE4F11F" w:rsidR="000C7528" w:rsidRDefault="00D95A22" w:rsidP="007036F4">
      <w:pPr>
        <w:jc w:val="center"/>
        <w:rPr>
          <w:b/>
          <w:sz w:val="22"/>
          <w:szCs w:val="22"/>
        </w:rPr>
      </w:pPr>
      <w:bookmarkStart w:id="0" w:name="_GoBack"/>
      <w:bookmarkEnd w:id="0"/>
      <w:r w:rsidRPr="00EA1639">
        <w:rPr>
          <w:noProof/>
          <w:lang w:eastAsia="fr-CA"/>
        </w:rPr>
        <w:drawing>
          <wp:inline distT="0" distB="0" distL="0" distR="0" wp14:anchorId="4C02FFD0" wp14:editId="2A1CA854">
            <wp:extent cx="3646805" cy="598805"/>
            <wp:effectExtent l="19050" t="0" r="0" b="0"/>
            <wp:docPr id="2" name="Image 1" descr="LOGO-APRES-INRS-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PRES-INRS-v4"/>
                    <pic:cNvPicPr>
                      <a:picLocks noChangeAspect="1" noChangeArrowheads="1"/>
                    </pic:cNvPicPr>
                  </pic:nvPicPr>
                  <pic:blipFill>
                    <a:blip r:embed="rId9" cstate="print"/>
                    <a:srcRect/>
                    <a:stretch>
                      <a:fillRect/>
                    </a:stretch>
                  </pic:blipFill>
                  <pic:spPr bwMode="auto">
                    <a:xfrm>
                      <a:off x="0" y="0"/>
                      <a:ext cx="3646805" cy="598805"/>
                    </a:xfrm>
                    <a:prstGeom prst="rect">
                      <a:avLst/>
                    </a:prstGeom>
                    <a:noFill/>
                    <a:ln w="9525">
                      <a:noFill/>
                      <a:miter lim="800000"/>
                      <a:headEnd/>
                      <a:tailEnd/>
                    </a:ln>
                  </pic:spPr>
                </pic:pic>
              </a:graphicData>
            </a:graphic>
          </wp:inline>
        </w:drawing>
      </w:r>
    </w:p>
    <w:p w14:paraId="197E4013" w14:textId="77777777" w:rsidR="00574A98" w:rsidRDefault="00574A98" w:rsidP="00C3164C">
      <w:pPr>
        <w:jc w:val="center"/>
        <w:rPr>
          <w:b/>
          <w:sz w:val="28"/>
          <w:szCs w:val="28"/>
        </w:rPr>
      </w:pPr>
    </w:p>
    <w:p w14:paraId="66EF9EB4" w14:textId="35D31CFF" w:rsidR="00895449" w:rsidRPr="00036A71" w:rsidRDefault="00A3268B" w:rsidP="00036A71">
      <w:pPr>
        <w:jc w:val="center"/>
        <w:rPr>
          <w:b/>
        </w:rPr>
      </w:pPr>
      <w:r w:rsidRPr="00036A71">
        <w:rPr>
          <w:b/>
        </w:rPr>
        <w:t xml:space="preserve">Résolutions de l’Assemblée générale et du Conseil d’administration </w:t>
      </w:r>
    </w:p>
    <w:p w14:paraId="628F1319" w14:textId="7214AAD7" w:rsidR="007036F4" w:rsidRDefault="00A3268B" w:rsidP="0049434C">
      <w:pPr>
        <w:jc w:val="center"/>
        <w:rPr>
          <w:b/>
          <w:sz w:val="20"/>
          <w:szCs w:val="20"/>
        </w:rPr>
      </w:pPr>
      <w:r>
        <w:rPr>
          <w:b/>
          <w:sz w:val="20"/>
          <w:szCs w:val="20"/>
        </w:rPr>
        <w:t>Utiles pour la gouvernance du Conseil d’administration</w:t>
      </w:r>
      <w:r>
        <w:rPr>
          <w:rStyle w:val="Appelnotedebasdep"/>
          <w:b/>
          <w:sz w:val="20"/>
          <w:szCs w:val="20"/>
        </w:rPr>
        <w:footnoteReference w:id="1"/>
      </w:r>
    </w:p>
    <w:p w14:paraId="3EC0D1C3" w14:textId="77777777" w:rsidR="0049434C" w:rsidRDefault="0049434C" w:rsidP="0049434C">
      <w:pPr>
        <w:pBdr>
          <w:bottom w:val="single" w:sz="4" w:space="1" w:color="auto"/>
        </w:pBdr>
        <w:jc w:val="center"/>
        <w:rPr>
          <w:b/>
          <w:sz w:val="20"/>
          <w:szCs w:val="20"/>
        </w:rPr>
      </w:pPr>
    </w:p>
    <w:p w14:paraId="6E35ADCC" w14:textId="77777777" w:rsidR="0049434C" w:rsidRPr="002469DA" w:rsidRDefault="0049434C" w:rsidP="0049434C">
      <w:pPr>
        <w:jc w:val="center"/>
        <w:rPr>
          <w:b/>
          <w:sz w:val="20"/>
          <w:szCs w:val="20"/>
        </w:rPr>
      </w:pPr>
    </w:p>
    <w:p w14:paraId="4DE679DB" w14:textId="4D0E72EF" w:rsidR="00216D87" w:rsidRPr="00216D87" w:rsidRDefault="00216D87" w:rsidP="0071769C">
      <w:pPr>
        <w:pStyle w:val="ListParagraph1"/>
        <w:numPr>
          <w:ilvl w:val="0"/>
          <w:numId w:val="10"/>
        </w:numPr>
        <w:pBdr>
          <w:bottom w:val="single" w:sz="4" w:space="1" w:color="auto"/>
        </w:pBdr>
        <w:tabs>
          <w:tab w:val="left" w:pos="2410"/>
          <w:tab w:val="left" w:pos="3261"/>
        </w:tabs>
        <w:rPr>
          <w:rFonts w:asciiTheme="minorHAnsi" w:eastAsiaTheme="minorEastAsia" w:hAnsiTheme="minorHAnsi" w:cstheme="minorBidi"/>
          <w:lang w:eastAsia="fr-FR"/>
        </w:rPr>
      </w:pPr>
      <w:r w:rsidRPr="00216D87">
        <w:rPr>
          <w:rFonts w:asciiTheme="minorHAnsi" w:eastAsiaTheme="minorEastAsia" w:hAnsiTheme="minorHAnsi" w:cstheme="minorBidi"/>
          <w:b/>
          <w:lang w:eastAsia="fr-FR"/>
        </w:rPr>
        <w:t>Document initial</w:t>
      </w:r>
      <w:r>
        <w:rPr>
          <w:rFonts w:asciiTheme="minorHAnsi" w:eastAsiaTheme="minorEastAsia" w:hAnsiTheme="minorHAnsi" w:cstheme="minorBidi"/>
          <w:lang w:eastAsia="fr-FR"/>
        </w:rPr>
        <w:t xml:space="preserve"> : </w:t>
      </w:r>
      <w:r>
        <w:rPr>
          <w:rFonts w:asciiTheme="minorHAnsi" w:eastAsiaTheme="minorEastAsia" w:hAnsiTheme="minorHAnsi" w:cstheme="minorBidi"/>
          <w:lang w:eastAsia="fr-FR"/>
        </w:rPr>
        <w:tab/>
      </w:r>
      <w:r w:rsidR="0071769C">
        <w:rPr>
          <w:rFonts w:asciiTheme="minorHAnsi" w:eastAsiaTheme="minorEastAsia" w:hAnsiTheme="minorHAnsi" w:cstheme="minorBidi"/>
          <w:lang w:eastAsia="fr-FR"/>
        </w:rPr>
        <w:tab/>
      </w:r>
      <w:r>
        <w:rPr>
          <w:rFonts w:asciiTheme="minorHAnsi" w:eastAsiaTheme="minorEastAsia" w:hAnsiTheme="minorHAnsi" w:cstheme="minorBidi"/>
          <w:lang w:eastAsia="fr-FR"/>
        </w:rPr>
        <w:t>13 avril 2018</w:t>
      </w:r>
    </w:p>
    <w:p w14:paraId="7B1804E9" w14:textId="58B3B11A" w:rsidR="00574A98" w:rsidRPr="00603A9F" w:rsidRDefault="0071769C" w:rsidP="0071769C">
      <w:pPr>
        <w:pStyle w:val="ListParagraph1"/>
        <w:numPr>
          <w:ilvl w:val="0"/>
          <w:numId w:val="10"/>
        </w:numPr>
        <w:pBdr>
          <w:bottom w:val="single" w:sz="4" w:space="1" w:color="auto"/>
        </w:pBdr>
        <w:tabs>
          <w:tab w:val="left" w:pos="2410"/>
          <w:tab w:val="left" w:pos="3261"/>
        </w:tabs>
        <w:rPr>
          <w:rFonts w:asciiTheme="minorHAnsi" w:eastAsiaTheme="minorEastAsia" w:hAnsiTheme="minorHAnsi" w:cstheme="minorBidi"/>
          <w:highlight w:val="yellow"/>
          <w:lang w:eastAsia="fr-FR"/>
        </w:rPr>
      </w:pPr>
      <w:r>
        <w:rPr>
          <w:rFonts w:asciiTheme="minorHAnsi" w:eastAsiaTheme="minorEastAsia" w:hAnsiTheme="minorHAnsi" w:cstheme="minorBidi"/>
          <w:b/>
          <w:lang w:eastAsia="fr-FR"/>
        </w:rPr>
        <w:t>Date de cette m</w:t>
      </w:r>
      <w:r w:rsidR="00216D87">
        <w:rPr>
          <w:rFonts w:asciiTheme="minorHAnsi" w:eastAsiaTheme="minorEastAsia" w:hAnsiTheme="minorHAnsi" w:cstheme="minorBidi"/>
          <w:b/>
          <w:lang w:eastAsia="fr-FR"/>
        </w:rPr>
        <w:t>ise à jour</w:t>
      </w:r>
      <w:r>
        <w:rPr>
          <w:rFonts w:asciiTheme="minorHAnsi" w:eastAsiaTheme="minorEastAsia" w:hAnsiTheme="minorHAnsi" w:cstheme="minorBidi"/>
          <w:lang w:eastAsia="fr-FR"/>
        </w:rPr>
        <w:t xml:space="preserve"> : </w:t>
      </w:r>
      <w:r>
        <w:rPr>
          <w:rFonts w:asciiTheme="minorHAnsi" w:eastAsiaTheme="minorEastAsia" w:hAnsiTheme="minorHAnsi" w:cstheme="minorBidi"/>
          <w:lang w:eastAsia="fr-FR"/>
        </w:rPr>
        <w:tab/>
      </w:r>
      <w:r w:rsidR="003E7306" w:rsidRPr="00603A9F">
        <w:rPr>
          <w:rFonts w:asciiTheme="minorHAnsi" w:eastAsiaTheme="minorEastAsia" w:hAnsiTheme="minorHAnsi" w:cstheme="minorBidi"/>
          <w:highlight w:val="yellow"/>
          <w:lang w:eastAsia="fr-FR"/>
        </w:rPr>
        <w:t>1</w:t>
      </w:r>
      <w:r w:rsidR="00BC3DC7">
        <w:rPr>
          <w:rFonts w:asciiTheme="minorHAnsi" w:eastAsiaTheme="minorEastAsia" w:hAnsiTheme="minorHAnsi" w:cstheme="minorBidi"/>
          <w:highlight w:val="yellow"/>
          <w:lang w:eastAsia="fr-FR"/>
        </w:rPr>
        <w:t>8</w:t>
      </w:r>
      <w:r w:rsidR="00603A9F" w:rsidRPr="00603A9F">
        <w:rPr>
          <w:rFonts w:asciiTheme="minorHAnsi" w:eastAsiaTheme="minorEastAsia" w:hAnsiTheme="minorHAnsi" w:cstheme="minorBidi"/>
          <w:highlight w:val="yellow"/>
          <w:lang w:eastAsia="fr-FR"/>
        </w:rPr>
        <w:t xml:space="preserve"> </w:t>
      </w:r>
      <w:r w:rsidR="00BC3DC7">
        <w:rPr>
          <w:rFonts w:asciiTheme="minorHAnsi" w:eastAsiaTheme="minorEastAsia" w:hAnsiTheme="minorHAnsi" w:cstheme="minorBidi"/>
          <w:highlight w:val="yellow"/>
          <w:lang w:eastAsia="fr-FR"/>
        </w:rPr>
        <w:t>décembre</w:t>
      </w:r>
      <w:r w:rsidR="00603A9F" w:rsidRPr="00603A9F">
        <w:rPr>
          <w:rFonts w:asciiTheme="minorHAnsi" w:eastAsiaTheme="minorEastAsia" w:hAnsiTheme="minorHAnsi" w:cstheme="minorBidi"/>
          <w:highlight w:val="yellow"/>
          <w:lang w:eastAsia="fr-FR"/>
        </w:rPr>
        <w:t xml:space="preserve"> 2022</w:t>
      </w:r>
    </w:p>
    <w:p w14:paraId="4E845F69" w14:textId="77777777" w:rsidR="00505AB3" w:rsidRDefault="00505AB3" w:rsidP="00505AB3">
      <w:pPr>
        <w:pStyle w:val="ListParagraph1"/>
        <w:ind w:left="284"/>
        <w:rPr>
          <w:rFonts w:asciiTheme="minorHAnsi" w:eastAsiaTheme="minorEastAsia" w:hAnsiTheme="minorHAnsi" w:cstheme="minorBidi"/>
          <w:lang w:eastAsia="fr-FR"/>
        </w:rPr>
      </w:pPr>
    </w:p>
    <w:p w14:paraId="181E7DDA" w14:textId="21E6BA3E" w:rsidR="004006FB" w:rsidRPr="0048010D" w:rsidRDefault="0048010D" w:rsidP="00211392">
      <w:pPr>
        <w:pStyle w:val="ListParagraph1"/>
        <w:ind w:left="0"/>
        <w:rPr>
          <w:rFonts w:asciiTheme="minorHAnsi" w:eastAsiaTheme="minorEastAsia" w:hAnsiTheme="minorHAnsi" w:cstheme="minorBidi"/>
          <w:b/>
          <w:lang w:eastAsia="fr-FR"/>
        </w:rPr>
      </w:pPr>
      <w:r w:rsidRPr="0048010D">
        <w:rPr>
          <w:rFonts w:asciiTheme="minorHAnsi" w:eastAsiaTheme="minorEastAsia" w:hAnsiTheme="minorHAnsi" w:cstheme="minorBidi"/>
          <w:b/>
          <w:lang w:eastAsia="fr-FR"/>
        </w:rPr>
        <w:t>Assemblée générale</w:t>
      </w:r>
    </w:p>
    <w:p w14:paraId="4CA587FF" w14:textId="77777777" w:rsidR="0048010D" w:rsidRDefault="0048010D" w:rsidP="0048010D">
      <w:pPr>
        <w:pStyle w:val="ListParagraph1"/>
        <w:ind w:left="360"/>
        <w:rPr>
          <w:rFonts w:asciiTheme="minorHAnsi" w:eastAsiaTheme="minorEastAsia" w:hAnsiTheme="minorHAnsi" w:cstheme="minorBidi"/>
          <w:lang w:eastAsia="fr-FR"/>
        </w:rPr>
      </w:pPr>
    </w:p>
    <w:p w14:paraId="4F6D552C" w14:textId="26B65041" w:rsidR="00BC28CB" w:rsidRPr="007A46F5" w:rsidRDefault="0048010D" w:rsidP="001F6BA0">
      <w:pPr>
        <w:pStyle w:val="ListParagraph1"/>
        <w:numPr>
          <w:ilvl w:val="0"/>
          <w:numId w:val="6"/>
        </w:numPr>
        <w:rPr>
          <w:rFonts w:asciiTheme="minorHAnsi" w:eastAsiaTheme="minorEastAsia" w:hAnsiTheme="minorHAnsi" w:cstheme="minorBidi"/>
          <w:highlight w:val="yellow"/>
          <w:lang w:eastAsia="fr-FR"/>
        </w:rPr>
      </w:pPr>
      <w:r w:rsidRPr="007A46F5">
        <w:rPr>
          <w:rFonts w:asciiTheme="minorHAnsi" w:eastAsiaTheme="minorEastAsia" w:hAnsiTheme="minorHAnsi" w:cstheme="minorBidi"/>
          <w:highlight w:val="yellow"/>
          <w:lang w:eastAsia="fr-FR"/>
        </w:rPr>
        <w:t>Compensations versées aux membres du CA pour les dépenses encourues lors de leur participation aux réunions du</w:t>
      </w:r>
      <w:r w:rsidR="0049434C" w:rsidRPr="007A46F5">
        <w:rPr>
          <w:rFonts w:asciiTheme="minorHAnsi" w:eastAsiaTheme="minorEastAsia" w:hAnsiTheme="minorHAnsi" w:cstheme="minorBidi"/>
          <w:highlight w:val="yellow"/>
          <w:lang w:eastAsia="fr-FR"/>
        </w:rPr>
        <w:t xml:space="preserve"> Conseil d’administration (AG-1</w:t>
      </w:r>
      <w:r w:rsidR="007A46F5" w:rsidRPr="007A46F5">
        <w:rPr>
          <w:rFonts w:asciiTheme="minorHAnsi" w:eastAsiaTheme="minorEastAsia" w:hAnsiTheme="minorHAnsi" w:cstheme="minorBidi"/>
          <w:highlight w:val="yellow"/>
          <w:lang w:eastAsia="fr-FR"/>
        </w:rPr>
        <w:t>7</w:t>
      </w:r>
      <w:r w:rsidR="0049434C" w:rsidRPr="007A46F5">
        <w:rPr>
          <w:rFonts w:asciiTheme="minorHAnsi" w:eastAsiaTheme="minorEastAsia" w:hAnsiTheme="minorHAnsi" w:cstheme="minorBidi"/>
          <w:highlight w:val="yellow"/>
          <w:lang w:eastAsia="fr-FR"/>
        </w:rPr>
        <w:t>-</w:t>
      </w:r>
      <w:r w:rsidR="008E7D3C" w:rsidRPr="007A46F5">
        <w:rPr>
          <w:rFonts w:asciiTheme="minorHAnsi" w:eastAsiaTheme="minorEastAsia" w:hAnsiTheme="minorHAnsi" w:cstheme="minorBidi"/>
          <w:highlight w:val="yellow"/>
          <w:lang w:eastAsia="fr-FR"/>
        </w:rPr>
        <w:t>2</w:t>
      </w:r>
      <w:r w:rsidR="007A46F5" w:rsidRPr="007A46F5">
        <w:rPr>
          <w:rFonts w:asciiTheme="minorHAnsi" w:eastAsiaTheme="minorEastAsia" w:hAnsiTheme="minorHAnsi" w:cstheme="minorBidi"/>
          <w:highlight w:val="yellow"/>
          <w:lang w:eastAsia="fr-FR"/>
        </w:rPr>
        <w:t>2</w:t>
      </w:r>
      <w:r w:rsidR="0049434C" w:rsidRPr="007A46F5">
        <w:rPr>
          <w:rFonts w:asciiTheme="minorHAnsi" w:eastAsiaTheme="minorEastAsia" w:hAnsiTheme="minorHAnsi" w:cstheme="minorBidi"/>
          <w:highlight w:val="yellow"/>
          <w:lang w:eastAsia="fr-FR"/>
        </w:rPr>
        <w:t>-0</w:t>
      </w:r>
      <w:r w:rsidR="007A46F5" w:rsidRPr="007A46F5">
        <w:rPr>
          <w:rFonts w:asciiTheme="minorHAnsi" w:eastAsiaTheme="minorEastAsia" w:hAnsiTheme="minorHAnsi" w:cstheme="minorBidi"/>
          <w:highlight w:val="yellow"/>
          <w:lang w:eastAsia="fr-FR"/>
        </w:rPr>
        <w:t>4</w:t>
      </w:r>
      <w:r w:rsidRPr="007A46F5">
        <w:rPr>
          <w:rFonts w:asciiTheme="minorHAnsi" w:eastAsiaTheme="minorEastAsia" w:hAnsiTheme="minorHAnsi" w:cstheme="minorBidi"/>
          <w:highlight w:val="yellow"/>
          <w:lang w:eastAsia="fr-FR"/>
        </w:rPr>
        <w:t>)</w:t>
      </w:r>
    </w:p>
    <w:p w14:paraId="064F83CC" w14:textId="7E308EF1" w:rsidR="0048010D" w:rsidRPr="00FF426C" w:rsidRDefault="0049434C" w:rsidP="00211392">
      <w:pPr>
        <w:pStyle w:val="ListParagraph1"/>
        <w:numPr>
          <w:ilvl w:val="0"/>
          <w:numId w:val="6"/>
        </w:numPr>
        <w:rPr>
          <w:rFonts w:asciiTheme="minorHAnsi" w:eastAsiaTheme="minorEastAsia" w:hAnsiTheme="minorHAnsi" w:cstheme="minorBidi"/>
          <w:highlight w:val="yellow"/>
          <w:lang w:eastAsia="fr-FR"/>
        </w:rPr>
      </w:pPr>
      <w:r w:rsidRPr="00FF426C">
        <w:rPr>
          <w:rFonts w:asciiTheme="minorHAnsi" w:eastAsiaTheme="minorEastAsia" w:hAnsiTheme="minorHAnsi" w:cstheme="minorBidi"/>
          <w:highlight w:val="yellow"/>
          <w:lang w:eastAsia="fr-FR"/>
        </w:rPr>
        <w:t xml:space="preserve">Cotisation </w:t>
      </w:r>
      <w:r w:rsidR="00C477E0" w:rsidRPr="00FF426C">
        <w:rPr>
          <w:rFonts w:asciiTheme="minorHAnsi" w:eastAsiaTheme="minorEastAsia" w:hAnsiTheme="minorHAnsi" w:cstheme="minorBidi"/>
          <w:highlight w:val="yellow"/>
          <w:lang w:eastAsia="fr-FR"/>
        </w:rPr>
        <w:t>annuelle 202</w:t>
      </w:r>
      <w:r w:rsidR="007A46F5" w:rsidRPr="00FF426C">
        <w:rPr>
          <w:rFonts w:asciiTheme="minorHAnsi" w:eastAsiaTheme="minorEastAsia" w:hAnsiTheme="minorHAnsi" w:cstheme="minorBidi"/>
          <w:highlight w:val="yellow"/>
          <w:lang w:eastAsia="fr-FR"/>
        </w:rPr>
        <w:t>3</w:t>
      </w:r>
      <w:r w:rsidR="00C477E0" w:rsidRPr="00FF426C">
        <w:rPr>
          <w:rFonts w:asciiTheme="minorHAnsi" w:eastAsiaTheme="minorEastAsia" w:hAnsiTheme="minorHAnsi" w:cstheme="minorBidi"/>
          <w:highlight w:val="yellow"/>
          <w:lang w:eastAsia="fr-FR"/>
        </w:rPr>
        <w:t>-202</w:t>
      </w:r>
      <w:r w:rsidR="007A46F5" w:rsidRPr="00FF426C">
        <w:rPr>
          <w:rFonts w:asciiTheme="minorHAnsi" w:eastAsiaTheme="minorEastAsia" w:hAnsiTheme="minorHAnsi" w:cstheme="minorBidi"/>
          <w:highlight w:val="yellow"/>
          <w:lang w:eastAsia="fr-FR"/>
        </w:rPr>
        <w:t>4</w:t>
      </w:r>
      <w:r w:rsidRPr="00FF426C">
        <w:rPr>
          <w:rFonts w:asciiTheme="minorHAnsi" w:eastAsiaTheme="minorEastAsia" w:hAnsiTheme="minorHAnsi" w:cstheme="minorBidi"/>
          <w:highlight w:val="yellow"/>
          <w:lang w:eastAsia="fr-FR"/>
        </w:rPr>
        <w:t xml:space="preserve"> (AG-1</w:t>
      </w:r>
      <w:r w:rsidR="007A46F5" w:rsidRPr="00FF426C">
        <w:rPr>
          <w:rFonts w:asciiTheme="minorHAnsi" w:eastAsiaTheme="minorEastAsia" w:hAnsiTheme="minorHAnsi" w:cstheme="minorBidi"/>
          <w:highlight w:val="yellow"/>
          <w:lang w:eastAsia="fr-FR"/>
        </w:rPr>
        <w:t>7</w:t>
      </w:r>
      <w:r w:rsidRPr="00FF426C">
        <w:rPr>
          <w:rFonts w:asciiTheme="minorHAnsi" w:eastAsiaTheme="minorEastAsia" w:hAnsiTheme="minorHAnsi" w:cstheme="minorBidi"/>
          <w:highlight w:val="yellow"/>
          <w:lang w:eastAsia="fr-FR"/>
        </w:rPr>
        <w:t>-</w:t>
      </w:r>
      <w:r w:rsidR="008E7D3C" w:rsidRPr="00FF426C">
        <w:rPr>
          <w:rFonts w:asciiTheme="minorHAnsi" w:eastAsiaTheme="minorEastAsia" w:hAnsiTheme="minorHAnsi" w:cstheme="minorBidi"/>
          <w:highlight w:val="yellow"/>
          <w:lang w:eastAsia="fr-FR"/>
        </w:rPr>
        <w:t>2</w:t>
      </w:r>
      <w:r w:rsidR="007A46F5" w:rsidRPr="00FF426C">
        <w:rPr>
          <w:rFonts w:asciiTheme="minorHAnsi" w:eastAsiaTheme="minorEastAsia" w:hAnsiTheme="minorHAnsi" w:cstheme="minorBidi"/>
          <w:highlight w:val="yellow"/>
          <w:lang w:eastAsia="fr-FR"/>
        </w:rPr>
        <w:t>2</w:t>
      </w:r>
      <w:r w:rsidRPr="00FF426C">
        <w:rPr>
          <w:rFonts w:asciiTheme="minorHAnsi" w:eastAsiaTheme="minorEastAsia" w:hAnsiTheme="minorHAnsi" w:cstheme="minorBidi"/>
          <w:highlight w:val="yellow"/>
          <w:lang w:eastAsia="fr-FR"/>
        </w:rPr>
        <w:t>-0</w:t>
      </w:r>
      <w:r w:rsidR="00FF426C" w:rsidRPr="00FF426C">
        <w:rPr>
          <w:rFonts w:asciiTheme="minorHAnsi" w:eastAsiaTheme="minorEastAsia" w:hAnsiTheme="minorHAnsi" w:cstheme="minorBidi"/>
          <w:highlight w:val="yellow"/>
          <w:lang w:eastAsia="fr-FR"/>
        </w:rPr>
        <w:t>5</w:t>
      </w:r>
      <w:r w:rsidR="0048010D" w:rsidRPr="00FF426C">
        <w:rPr>
          <w:rFonts w:asciiTheme="minorHAnsi" w:eastAsiaTheme="minorEastAsia" w:hAnsiTheme="minorHAnsi" w:cstheme="minorBidi"/>
          <w:highlight w:val="yellow"/>
          <w:lang w:eastAsia="fr-FR"/>
        </w:rPr>
        <w:t>)</w:t>
      </w:r>
    </w:p>
    <w:p w14:paraId="02F88011" w14:textId="77777777" w:rsidR="0048010D" w:rsidRDefault="0048010D" w:rsidP="0048010D">
      <w:pPr>
        <w:pStyle w:val="ListParagraph1"/>
        <w:ind w:left="1080"/>
        <w:rPr>
          <w:rFonts w:asciiTheme="minorHAnsi" w:eastAsiaTheme="minorEastAsia" w:hAnsiTheme="minorHAnsi" w:cstheme="minorBidi"/>
          <w:lang w:eastAsia="fr-FR"/>
        </w:rPr>
      </w:pPr>
    </w:p>
    <w:p w14:paraId="055F30FC" w14:textId="6F3232BA" w:rsidR="0048010D" w:rsidRPr="00E25295" w:rsidRDefault="0048010D" w:rsidP="00211392">
      <w:pPr>
        <w:pStyle w:val="ListParagraph1"/>
        <w:ind w:left="0"/>
        <w:rPr>
          <w:rFonts w:asciiTheme="minorHAnsi" w:eastAsiaTheme="minorEastAsia" w:hAnsiTheme="minorHAnsi" w:cstheme="minorBidi"/>
          <w:b/>
          <w:lang w:eastAsia="fr-FR"/>
        </w:rPr>
      </w:pPr>
      <w:r w:rsidRPr="00E25295">
        <w:rPr>
          <w:rFonts w:asciiTheme="minorHAnsi" w:eastAsiaTheme="minorEastAsia" w:hAnsiTheme="minorHAnsi" w:cstheme="minorBidi"/>
          <w:b/>
          <w:lang w:eastAsia="fr-FR"/>
        </w:rPr>
        <w:t>Conseil d’administration</w:t>
      </w:r>
    </w:p>
    <w:p w14:paraId="1255AD39" w14:textId="77777777" w:rsidR="0048010D" w:rsidRDefault="0048010D" w:rsidP="0048010D">
      <w:pPr>
        <w:pStyle w:val="ListParagraph1"/>
        <w:ind w:left="360"/>
        <w:rPr>
          <w:rFonts w:asciiTheme="minorHAnsi" w:eastAsiaTheme="minorEastAsia" w:hAnsiTheme="minorHAnsi" w:cstheme="minorBidi"/>
          <w:lang w:eastAsia="fr-FR"/>
        </w:rPr>
      </w:pPr>
    </w:p>
    <w:p w14:paraId="0026FF1A" w14:textId="6B3A04F8" w:rsidR="0048010D" w:rsidRPr="00DB3CDF" w:rsidRDefault="00036A71" w:rsidP="00211392">
      <w:pPr>
        <w:pStyle w:val="ListParagraph1"/>
        <w:numPr>
          <w:ilvl w:val="0"/>
          <w:numId w:val="6"/>
        </w:numPr>
        <w:rPr>
          <w:rFonts w:asciiTheme="minorHAnsi" w:eastAsiaTheme="minorEastAsia" w:hAnsiTheme="minorHAnsi" w:cstheme="minorBidi"/>
          <w:highlight w:val="yellow"/>
          <w:lang w:eastAsia="fr-FR"/>
        </w:rPr>
      </w:pPr>
      <w:r w:rsidRPr="00DB3CDF">
        <w:rPr>
          <w:rFonts w:asciiTheme="minorHAnsi" w:eastAsiaTheme="minorEastAsia" w:hAnsiTheme="minorHAnsi" w:cstheme="minorBidi"/>
          <w:highlight w:val="yellow"/>
          <w:lang w:eastAsia="fr-FR"/>
        </w:rPr>
        <w:t xml:space="preserve">Règles entourant le financement d’une activité sociale ou culturelle offerte par l’APRES-INRS à se membres et le droit de participer à ces activités </w:t>
      </w:r>
      <w:r w:rsidR="00E25295" w:rsidRPr="00DB3CDF">
        <w:rPr>
          <w:rFonts w:asciiTheme="minorHAnsi" w:eastAsiaTheme="minorEastAsia" w:hAnsiTheme="minorHAnsi" w:cstheme="minorBidi"/>
          <w:highlight w:val="yellow"/>
          <w:lang w:eastAsia="fr-FR"/>
        </w:rPr>
        <w:t>(CA</w:t>
      </w:r>
      <w:r w:rsidR="00DB3CDF" w:rsidRPr="00DB3CDF">
        <w:rPr>
          <w:rFonts w:asciiTheme="minorHAnsi" w:eastAsiaTheme="minorEastAsia" w:hAnsiTheme="minorHAnsi" w:cstheme="minorBidi"/>
          <w:highlight w:val="yellow"/>
          <w:lang w:eastAsia="fr-FR"/>
        </w:rPr>
        <w:t>92</w:t>
      </w:r>
      <w:r w:rsidR="00E25295" w:rsidRPr="00DB3CDF">
        <w:rPr>
          <w:rFonts w:asciiTheme="minorHAnsi" w:eastAsiaTheme="minorEastAsia" w:hAnsiTheme="minorHAnsi" w:cstheme="minorBidi"/>
          <w:highlight w:val="yellow"/>
          <w:lang w:eastAsia="fr-FR"/>
        </w:rPr>
        <w:t>-</w:t>
      </w:r>
      <w:r w:rsidR="00DB3CDF" w:rsidRPr="00DB3CDF">
        <w:rPr>
          <w:rFonts w:asciiTheme="minorHAnsi" w:eastAsiaTheme="minorEastAsia" w:hAnsiTheme="minorHAnsi" w:cstheme="minorBidi"/>
          <w:highlight w:val="yellow"/>
          <w:lang w:eastAsia="fr-FR"/>
        </w:rPr>
        <w:t>déc</w:t>
      </w:r>
      <w:r w:rsidR="00E25295" w:rsidRPr="00DB3CDF">
        <w:rPr>
          <w:rFonts w:asciiTheme="minorHAnsi" w:eastAsiaTheme="minorEastAsia" w:hAnsiTheme="minorHAnsi" w:cstheme="minorBidi"/>
          <w:highlight w:val="yellow"/>
          <w:lang w:eastAsia="fr-FR"/>
        </w:rPr>
        <w:t>-</w:t>
      </w:r>
      <w:r w:rsidR="00DB3CDF" w:rsidRPr="00DB3CDF">
        <w:rPr>
          <w:rFonts w:asciiTheme="minorHAnsi" w:eastAsiaTheme="minorEastAsia" w:hAnsiTheme="minorHAnsi" w:cstheme="minorBidi"/>
          <w:highlight w:val="yellow"/>
          <w:lang w:eastAsia="fr-FR"/>
        </w:rPr>
        <w:t>07</w:t>
      </w:r>
      <w:r w:rsidR="00E25295" w:rsidRPr="00DB3CDF">
        <w:rPr>
          <w:rFonts w:asciiTheme="minorHAnsi" w:eastAsiaTheme="minorEastAsia" w:hAnsiTheme="minorHAnsi" w:cstheme="minorBidi"/>
          <w:highlight w:val="yellow"/>
          <w:lang w:eastAsia="fr-FR"/>
        </w:rPr>
        <w:t>-</w:t>
      </w:r>
      <w:r w:rsidR="00651AD7" w:rsidRPr="00DB3CDF">
        <w:rPr>
          <w:rFonts w:asciiTheme="minorHAnsi" w:eastAsiaTheme="minorEastAsia" w:hAnsiTheme="minorHAnsi" w:cstheme="minorBidi"/>
          <w:highlight w:val="yellow"/>
          <w:lang w:eastAsia="fr-FR"/>
        </w:rPr>
        <w:t>2</w:t>
      </w:r>
      <w:r w:rsidR="00DB3CDF" w:rsidRPr="00DB3CDF">
        <w:rPr>
          <w:rFonts w:asciiTheme="minorHAnsi" w:eastAsiaTheme="minorEastAsia" w:hAnsiTheme="minorHAnsi" w:cstheme="minorBidi"/>
          <w:highlight w:val="yellow"/>
          <w:lang w:eastAsia="fr-FR"/>
        </w:rPr>
        <w:t>2</w:t>
      </w:r>
      <w:r w:rsidR="00E25295" w:rsidRPr="00DB3CDF">
        <w:rPr>
          <w:rFonts w:asciiTheme="minorHAnsi" w:eastAsiaTheme="minorEastAsia" w:hAnsiTheme="minorHAnsi" w:cstheme="minorBidi"/>
          <w:highlight w:val="yellow"/>
          <w:lang w:eastAsia="fr-FR"/>
        </w:rPr>
        <w:t>-0</w:t>
      </w:r>
      <w:r w:rsidR="00651AD7" w:rsidRPr="00DB3CDF">
        <w:rPr>
          <w:rFonts w:asciiTheme="minorHAnsi" w:eastAsiaTheme="minorEastAsia" w:hAnsiTheme="minorHAnsi" w:cstheme="minorBidi"/>
          <w:highlight w:val="yellow"/>
          <w:lang w:eastAsia="fr-FR"/>
        </w:rPr>
        <w:t>3</w:t>
      </w:r>
      <w:r w:rsidR="00E25295" w:rsidRPr="00DB3CDF">
        <w:rPr>
          <w:rFonts w:asciiTheme="minorHAnsi" w:eastAsiaTheme="minorEastAsia" w:hAnsiTheme="minorHAnsi" w:cstheme="minorBidi"/>
          <w:highlight w:val="yellow"/>
          <w:lang w:eastAsia="fr-FR"/>
        </w:rPr>
        <w:t>)</w:t>
      </w:r>
    </w:p>
    <w:p w14:paraId="306965B5" w14:textId="77777777" w:rsidR="00BC28CB" w:rsidRDefault="00BC28CB" w:rsidP="00BC28CB">
      <w:pPr>
        <w:pStyle w:val="ListParagraph1"/>
        <w:ind w:left="1080"/>
        <w:rPr>
          <w:rFonts w:asciiTheme="minorHAnsi" w:eastAsiaTheme="minorEastAsia" w:hAnsiTheme="minorHAnsi" w:cstheme="minorBidi"/>
          <w:lang w:eastAsia="fr-FR"/>
        </w:rPr>
      </w:pPr>
    </w:p>
    <w:p w14:paraId="39C50388" w14:textId="77777777" w:rsidR="00276FCB" w:rsidRDefault="00E25295" w:rsidP="00170E93">
      <w:pPr>
        <w:pStyle w:val="ListParagraph1"/>
        <w:numPr>
          <w:ilvl w:val="0"/>
          <w:numId w:val="6"/>
        </w:numPr>
        <w:rPr>
          <w:rFonts w:asciiTheme="minorHAnsi" w:eastAsiaTheme="minorEastAsia" w:hAnsiTheme="minorHAnsi" w:cstheme="minorBidi"/>
          <w:lang w:eastAsia="fr-FR"/>
        </w:rPr>
      </w:pPr>
      <w:r>
        <w:rPr>
          <w:rFonts w:asciiTheme="minorHAnsi" w:eastAsiaTheme="minorEastAsia" w:hAnsiTheme="minorHAnsi" w:cstheme="minorBidi"/>
          <w:lang w:eastAsia="fr-FR"/>
        </w:rPr>
        <w:t>Désignation d’un administrateur principal (CA62</w:t>
      </w:r>
      <w:r w:rsidR="00575448">
        <w:rPr>
          <w:rFonts w:asciiTheme="minorHAnsi" w:eastAsiaTheme="minorEastAsia" w:hAnsiTheme="minorHAnsi" w:cstheme="minorBidi"/>
          <w:lang w:eastAsia="fr-FR"/>
        </w:rPr>
        <w:t>-nov-24-16-07)</w:t>
      </w:r>
      <w:r w:rsidR="00276FCB">
        <w:rPr>
          <w:rFonts w:asciiTheme="minorHAnsi" w:eastAsiaTheme="minorEastAsia" w:hAnsiTheme="minorHAnsi" w:cstheme="minorBidi"/>
          <w:lang w:eastAsia="fr-FR"/>
        </w:rPr>
        <w:t xml:space="preserve"> </w:t>
      </w:r>
    </w:p>
    <w:p w14:paraId="4127722C" w14:textId="2D6C960C" w:rsidR="00651AD7" w:rsidRPr="00170E93" w:rsidRDefault="00276FCB" w:rsidP="00276FCB">
      <w:pPr>
        <w:pStyle w:val="ListParagraph1"/>
        <w:ind w:left="360"/>
        <w:rPr>
          <w:rFonts w:asciiTheme="minorHAnsi" w:eastAsiaTheme="minorEastAsia" w:hAnsiTheme="minorHAnsi" w:cstheme="minorBidi"/>
          <w:lang w:eastAsia="fr-FR"/>
        </w:rPr>
      </w:pPr>
      <w:proofErr w:type="gramStart"/>
      <w:r w:rsidRPr="00603A9F">
        <w:rPr>
          <w:rFonts w:asciiTheme="minorHAnsi" w:eastAsiaTheme="minorEastAsia" w:hAnsiTheme="minorHAnsi" w:cstheme="minorBidi"/>
          <w:lang w:eastAsia="fr-FR"/>
        </w:rPr>
        <w:t>et</w:t>
      </w:r>
      <w:proofErr w:type="gramEnd"/>
      <w:r w:rsidRPr="00603A9F">
        <w:rPr>
          <w:rFonts w:asciiTheme="minorHAnsi" w:eastAsiaTheme="minorEastAsia" w:hAnsiTheme="minorHAnsi" w:cstheme="minorBidi"/>
          <w:lang w:eastAsia="fr-FR"/>
        </w:rPr>
        <w:t xml:space="preserve"> Pouvoir de signature (CA85-nov-01-21-03)</w:t>
      </w:r>
    </w:p>
    <w:p w14:paraId="566F99BC" w14:textId="77777777" w:rsidR="00BC28CB" w:rsidRDefault="00BC28CB" w:rsidP="00BC28CB">
      <w:pPr>
        <w:pStyle w:val="ListParagraph1"/>
        <w:ind w:left="0"/>
        <w:rPr>
          <w:rFonts w:asciiTheme="minorHAnsi" w:eastAsiaTheme="minorEastAsia" w:hAnsiTheme="minorHAnsi" w:cstheme="minorBidi"/>
          <w:lang w:eastAsia="fr-FR"/>
        </w:rPr>
      </w:pPr>
    </w:p>
    <w:p w14:paraId="6321CE8E" w14:textId="4FF164AD" w:rsidR="00575448" w:rsidRDefault="00575448" w:rsidP="00211392">
      <w:pPr>
        <w:pStyle w:val="ListParagraph1"/>
        <w:numPr>
          <w:ilvl w:val="0"/>
          <w:numId w:val="6"/>
        </w:numPr>
        <w:rPr>
          <w:rFonts w:asciiTheme="minorHAnsi" w:eastAsiaTheme="minorEastAsia" w:hAnsiTheme="minorHAnsi" w:cstheme="minorBidi"/>
          <w:lang w:eastAsia="fr-FR"/>
        </w:rPr>
      </w:pPr>
      <w:r>
        <w:rPr>
          <w:rFonts w:asciiTheme="minorHAnsi" w:eastAsiaTheme="minorEastAsia" w:hAnsiTheme="minorHAnsi" w:cstheme="minorBidi"/>
          <w:lang w:eastAsia="fr-FR"/>
        </w:rPr>
        <w:t>Don lors d’un décès (CA14-mars-19-09-06)</w:t>
      </w:r>
    </w:p>
    <w:p w14:paraId="2AC472D8" w14:textId="77777777" w:rsidR="00BC28CB" w:rsidRPr="000A1429" w:rsidRDefault="00BC28CB" w:rsidP="000A1429">
      <w:pPr>
        <w:pStyle w:val="ListParagraph1"/>
        <w:ind w:left="0"/>
        <w:rPr>
          <w:rFonts w:asciiTheme="minorHAnsi" w:eastAsiaTheme="minorEastAsia" w:hAnsiTheme="minorHAnsi" w:cstheme="minorBidi"/>
          <w:lang w:eastAsia="fr-FR"/>
        </w:rPr>
      </w:pPr>
    </w:p>
    <w:p w14:paraId="3FBFE33C" w14:textId="3BD2DC2D" w:rsidR="00575448" w:rsidRPr="00276FCB" w:rsidRDefault="00575448" w:rsidP="00211392">
      <w:pPr>
        <w:pStyle w:val="ListParagraph1"/>
        <w:numPr>
          <w:ilvl w:val="0"/>
          <w:numId w:val="6"/>
        </w:numPr>
        <w:rPr>
          <w:rFonts w:asciiTheme="minorHAnsi" w:eastAsiaTheme="minorEastAsia" w:hAnsiTheme="minorHAnsi" w:cstheme="minorBidi"/>
          <w:lang w:eastAsia="fr-FR"/>
        </w:rPr>
      </w:pPr>
      <w:r w:rsidRPr="00276FCB">
        <w:rPr>
          <w:rFonts w:asciiTheme="minorHAnsi" w:eastAsiaTheme="minorEastAsia" w:hAnsiTheme="minorHAnsi" w:cstheme="minorBidi"/>
          <w:lang w:eastAsia="fr-FR"/>
        </w:rPr>
        <w:t>Invit</w:t>
      </w:r>
      <w:r w:rsidR="00CA728A" w:rsidRPr="00276FCB">
        <w:rPr>
          <w:rFonts w:asciiTheme="minorHAnsi" w:eastAsiaTheme="minorEastAsia" w:hAnsiTheme="minorHAnsi" w:cstheme="minorBidi"/>
          <w:lang w:eastAsia="fr-FR"/>
        </w:rPr>
        <w:t xml:space="preserve">ation </w:t>
      </w:r>
      <w:r w:rsidRPr="00276FCB">
        <w:rPr>
          <w:rFonts w:asciiTheme="minorHAnsi" w:eastAsiaTheme="minorEastAsia" w:hAnsiTheme="minorHAnsi" w:cstheme="minorBidi"/>
          <w:lang w:eastAsia="fr-FR"/>
        </w:rPr>
        <w:t xml:space="preserve">aux activités de l’APRES-INRS </w:t>
      </w:r>
      <w:r w:rsidR="00CA728A" w:rsidRPr="00276FCB">
        <w:rPr>
          <w:rFonts w:asciiTheme="minorHAnsi" w:eastAsiaTheme="minorEastAsia" w:hAnsiTheme="minorHAnsi" w:cstheme="minorBidi"/>
          <w:lang w:eastAsia="fr-FR"/>
        </w:rPr>
        <w:t xml:space="preserve">quelle que soit la région de résidence </w:t>
      </w:r>
      <w:r w:rsidRPr="00276FCB">
        <w:rPr>
          <w:rFonts w:asciiTheme="minorHAnsi" w:eastAsiaTheme="minorEastAsia" w:hAnsiTheme="minorHAnsi" w:cstheme="minorBidi"/>
          <w:lang w:eastAsia="fr-FR"/>
        </w:rPr>
        <w:t>(</w:t>
      </w:r>
      <w:r w:rsidR="00496A39" w:rsidRPr="00276FCB">
        <w:rPr>
          <w:rFonts w:asciiTheme="minorHAnsi" w:eastAsiaTheme="minorEastAsia" w:hAnsiTheme="minorHAnsi" w:cstheme="minorBidi"/>
          <w:lang w:eastAsia="fr-FR"/>
        </w:rPr>
        <w:t xml:space="preserve">extrait du procès-verbal </w:t>
      </w:r>
      <w:r w:rsidR="00CA728A" w:rsidRPr="00276FCB">
        <w:rPr>
          <w:rFonts w:asciiTheme="minorHAnsi" w:eastAsiaTheme="minorEastAsia" w:hAnsiTheme="minorHAnsi" w:cstheme="minorBidi"/>
          <w:lang w:eastAsia="fr-FR"/>
        </w:rPr>
        <w:t xml:space="preserve">de la réunion du </w:t>
      </w:r>
      <w:r w:rsidR="0049434C" w:rsidRPr="00276FCB">
        <w:rPr>
          <w:rFonts w:asciiTheme="minorHAnsi" w:eastAsiaTheme="minorEastAsia" w:hAnsiTheme="minorHAnsi" w:cstheme="minorBidi"/>
          <w:bCs/>
          <w:lang w:eastAsia="fr-FR"/>
        </w:rPr>
        <w:t>CA72 tenue le 2 novembre 2018</w:t>
      </w:r>
      <w:r w:rsidRPr="00276FCB">
        <w:rPr>
          <w:rFonts w:asciiTheme="minorHAnsi" w:eastAsiaTheme="minorEastAsia" w:hAnsiTheme="minorHAnsi" w:cstheme="minorBidi"/>
          <w:lang w:eastAsia="fr-FR"/>
        </w:rPr>
        <w:t>)</w:t>
      </w:r>
    </w:p>
    <w:p w14:paraId="15436862" w14:textId="77777777" w:rsidR="00BC28CB" w:rsidRDefault="00BC28CB" w:rsidP="00BC28CB">
      <w:pPr>
        <w:pStyle w:val="ListParagraph1"/>
        <w:ind w:left="1080"/>
        <w:rPr>
          <w:rFonts w:asciiTheme="minorHAnsi" w:eastAsiaTheme="minorEastAsia" w:hAnsiTheme="minorHAnsi" w:cstheme="minorBidi"/>
          <w:lang w:eastAsia="fr-FR"/>
        </w:rPr>
      </w:pPr>
    </w:p>
    <w:p w14:paraId="26ACE0F1" w14:textId="33E8EA1D" w:rsidR="00575448" w:rsidRDefault="00575448" w:rsidP="00211392">
      <w:pPr>
        <w:pStyle w:val="ListParagraph1"/>
        <w:numPr>
          <w:ilvl w:val="0"/>
          <w:numId w:val="6"/>
        </w:numPr>
        <w:rPr>
          <w:rFonts w:asciiTheme="minorHAnsi" w:eastAsiaTheme="minorEastAsia" w:hAnsiTheme="minorHAnsi" w:cstheme="minorBidi"/>
          <w:lang w:eastAsia="fr-FR"/>
        </w:rPr>
      </w:pPr>
      <w:r>
        <w:rPr>
          <w:rFonts w:asciiTheme="minorHAnsi" w:eastAsiaTheme="minorEastAsia" w:hAnsiTheme="minorHAnsi" w:cstheme="minorBidi"/>
          <w:lang w:eastAsia="fr-FR"/>
        </w:rPr>
        <w:t>Logo de l’APRES-INRS (CA42-fév-08-13-03)</w:t>
      </w:r>
    </w:p>
    <w:p w14:paraId="56082CE0" w14:textId="77777777" w:rsidR="00BC28CB" w:rsidRDefault="00BC28CB" w:rsidP="00BC28CB">
      <w:pPr>
        <w:pStyle w:val="ListParagraph1"/>
        <w:ind w:left="0"/>
        <w:rPr>
          <w:rFonts w:asciiTheme="minorHAnsi" w:eastAsiaTheme="minorEastAsia" w:hAnsiTheme="minorHAnsi" w:cstheme="minorBidi"/>
          <w:lang w:eastAsia="fr-FR"/>
        </w:rPr>
      </w:pPr>
    </w:p>
    <w:p w14:paraId="096A3760" w14:textId="4B29146A" w:rsidR="00575448" w:rsidRDefault="00575448" w:rsidP="00211392">
      <w:pPr>
        <w:pStyle w:val="ListParagraph1"/>
        <w:numPr>
          <w:ilvl w:val="0"/>
          <w:numId w:val="6"/>
        </w:numPr>
        <w:rPr>
          <w:rFonts w:asciiTheme="minorHAnsi" w:eastAsiaTheme="minorEastAsia" w:hAnsiTheme="minorHAnsi" w:cstheme="minorBidi"/>
          <w:lang w:eastAsia="fr-FR"/>
        </w:rPr>
      </w:pPr>
      <w:r>
        <w:rPr>
          <w:rFonts w:asciiTheme="minorHAnsi" w:eastAsiaTheme="minorEastAsia" w:hAnsiTheme="minorHAnsi" w:cstheme="minorBidi"/>
          <w:lang w:eastAsia="fr-FR"/>
        </w:rPr>
        <w:t>Marche à suivre lors d’activités sociales ou culturelles avec d’autres associations de personnes retraitées (CA67-oct-27-17-03)</w:t>
      </w:r>
    </w:p>
    <w:p w14:paraId="489210F4" w14:textId="77777777" w:rsidR="00BC28CB" w:rsidRDefault="00BC28CB" w:rsidP="00BC28CB">
      <w:pPr>
        <w:pStyle w:val="ListParagraph1"/>
        <w:ind w:left="0"/>
        <w:rPr>
          <w:rFonts w:asciiTheme="minorHAnsi" w:eastAsiaTheme="minorEastAsia" w:hAnsiTheme="minorHAnsi" w:cstheme="minorBidi"/>
          <w:lang w:eastAsia="fr-FR"/>
        </w:rPr>
      </w:pPr>
    </w:p>
    <w:p w14:paraId="7ACCA593" w14:textId="240FCC10" w:rsidR="00575448" w:rsidRDefault="00575448" w:rsidP="00211392">
      <w:pPr>
        <w:pStyle w:val="ListParagraph1"/>
        <w:numPr>
          <w:ilvl w:val="0"/>
          <w:numId w:val="6"/>
        </w:numPr>
        <w:rPr>
          <w:rFonts w:asciiTheme="minorHAnsi" w:eastAsiaTheme="minorEastAsia" w:hAnsiTheme="minorHAnsi" w:cstheme="minorBidi"/>
          <w:lang w:eastAsia="fr-FR"/>
        </w:rPr>
      </w:pPr>
      <w:r>
        <w:rPr>
          <w:rFonts w:asciiTheme="minorHAnsi" w:eastAsiaTheme="minorEastAsia" w:hAnsiTheme="minorHAnsi" w:cstheme="minorBidi"/>
          <w:lang w:eastAsia="fr-FR"/>
        </w:rPr>
        <w:t>Partenariat associatif entre l’APRES-INRS et l’Association québécoi</w:t>
      </w:r>
      <w:r w:rsidR="00BC28CB">
        <w:rPr>
          <w:rFonts w:asciiTheme="minorHAnsi" w:eastAsiaTheme="minorEastAsia" w:hAnsiTheme="minorHAnsi" w:cstheme="minorBidi"/>
          <w:lang w:eastAsia="fr-FR"/>
        </w:rPr>
        <w:t>se des retraité(e)s des secteurs public et parapublic (CA64-mars-23-17-04)</w:t>
      </w:r>
    </w:p>
    <w:p w14:paraId="11E8B6E3" w14:textId="77777777" w:rsidR="00BC28CB" w:rsidRDefault="00BC28CB" w:rsidP="00BC28CB">
      <w:pPr>
        <w:pStyle w:val="ListParagraph1"/>
        <w:ind w:left="0"/>
        <w:rPr>
          <w:rFonts w:asciiTheme="minorHAnsi" w:eastAsiaTheme="minorEastAsia" w:hAnsiTheme="minorHAnsi" w:cstheme="minorBidi"/>
          <w:lang w:eastAsia="fr-FR"/>
        </w:rPr>
      </w:pPr>
    </w:p>
    <w:p w14:paraId="55F49BF4" w14:textId="41480521" w:rsidR="00BC28CB" w:rsidRPr="00603A9F" w:rsidRDefault="00BC28CB" w:rsidP="00211392">
      <w:pPr>
        <w:pStyle w:val="ListParagraph1"/>
        <w:numPr>
          <w:ilvl w:val="0"/>
          <w:numId w:val="6"/>
        </w:numPr>
        <w:rPr>
          <w:rFonts w:asciiTheme="minorHAnsi" w:eastAsiaTheme="minorEastAsia" w:hAnsiTheme="minorHAnsi" w:cstheme="minorBidi"/>
          <w:lang w:eastAsia="fr-FR"/>
        </w:rPr>
      </w:pPr>
      <w:r w:rsidRPr="00603A9F">
        <w:rPr>
          <w:rFonts w:asciiTheme="minorHAnsi" w:eastAsiaTheme="minorEastAsia" w:hAnsiTheme="minorHAnsi" w:cstheme="minorBidi"/>
          <w:lang w:eastAsia="fr-FR"/>
        </w:rPr>
        <w:t>Procédure d’approbation de l’adhésion d’un nouveau membre (CA</w:t>
      </w:r>
      <w:r w:rsidR="006911C5" w:rsidRPr="00603A9F">
        <w:rPr>
          <w:rFonts w:asciiTheme="minorHAnsi" w:eastAsiaTheme="minorEastAsia" w:hAnsiTheme="minorHAnsi" w:cstheme="minorBidi"/>
          <w:lang w:eastAsia="fr-FR"/>
        </w:rPr>
        <w:t>85</w:t>
      </w:r>
      <w:r w:rsidRPr="00603A9F">
        <w:rPr>
          <w:rFonts w:asciiTheme="minorHAnsi" w:eastAsiaTheme="minorEastAsia" w:hAnsiTheme="minorHAnsi" w:cstheme="minorBidi"/>
          <w:lang w:eastAsia="fr-FR"/>
        </w:rPr>
        <w:t>-</w:t>
      </w:r>
      <w:r w:rsidR="006911C5" w:rsidRPr="00603A9F">
        <w:rPr>
          <w:rFonts w:asciiTheme="minorHAnsi" w:eastAsiaTheme="minorEastAsia" w:hAnsiTheme="minorHAnsi" w:cstheme="minorBidi"/>
          <w:lang w:eastAsia="fr-FR"/>
        </w:rPr>
        <w:t>nov</w:t>
      </w:r>
      <w:r w:rsidRPr="00603A9F">
        <w:rPr>
          <w:rFonts w:asciiTheme="minorHAnsi" w:eastAsiaTheme="minorEastAsia" w:hAnsiTheme="minorHAnsi" w:cstheme="minorBidi"/>
          <w:lang w:eastAsia="fr-FR"/>
        </w:rPr>
        <w:t>-</w:t>
      </w:r>
      <w:r w:rsidR="006911C5" w:rsidRPr="00603A9F">
        <w:rPr>
          <w:rFonts w:asciiTheme="minorHAnsi" w:eastAsiaTheme="minorEastAsia" w:hAnsiTheme="minorHAnsi" w:cstheme="minorBidi"/>
          <w:lang w:eastAsia="fr-FR"/>
        </w:rPr>
        <w:t>01-21</w:t>
      </w:r>
      <w:r w:rsidRPr="00603A9F">
        <w:rPr>
          <w:rFonts w:asciiTheme="minorHAnsi" w:eastAsiaTheme="minorEastAsia" w:hAnsiTheme="minorHAnsi" w:cstheme="minorBidi"/>
          <w:lang w:eastAsia="fr-FR"/>
        </w:rPr>
        <w:t>-0</w:t>
      </w:r>
      <w:r w:rsidR="006911C5" w:rsidRPr="00603A9F">
        <w:rPr>
          <w:rFonts w:asciiTheme="minorHAnsi" w:eastAsiaTheme="minorEastAsia" w:hAnsiTheme="minorHAnsi" w:cstheme="minorBidi"/>
          <w:lang w:eastAsia="fr-FR"/>
        </w:rPr>
        <w:t>6</w:t>
      </w:r>
      <w:r w:rsidRPr="00603A9F">
        <w:rPr>
          <w:rFonts w:asciiTheme="minorHAnsi" w:eastAsiaTheme="minorEastAsia" w:hAnsiTheme="minorHAnsi" w:cstheme="minorBidi"/>
          <w:lang w:eastAsia="fr-FR"/>
        </w:rPr>
        <w:t>)</w:t>
      </w:r>
    </w:p>
    <w:p w14:paraId="2B83ADAC" w14:textId="77777777" w:rsidR="0048010D" w:rsidRDefault="0048010D" w:rsidP="0048010D">
      <w:pPr>
        <w:pStyle w:val="ListParagraph1"/>
        <w:ind w:left="0"/>
        <w:rPr>
          <w:rFonts w:asciiTheme="minorHAnsi" w:eastAsiaTheme="minorEastAsia" w:hAnsiTheme="minorHAnsi" w:cstheme="minorBidi"/>
          <w:lang w:eastAsia="fr-FR"/>
        </w:rPr>
      </w:pPr>
    </w:p>
    <w:p w14:paraId="1B1F67FA" w14:textId="3CABD416" w:rsidR="00505AB3" w:rsidRDefault="000A1429" w:rsidP="000A1429">
      <w:pPr>
        <w:pStyle w:val="ListParagraph1"/>
        <w:numPr>
          <w:ilvl w:val="0"/>
          <w:numId w:val="9"/>
        </w:numPr>
        <w:rPr>
          <w:rFonts w:asciiTheme="minorHAnsi" w:eastAsiaTheme="minorEastAsia" w:hAnsiTheme="minorHAnsi" w:cstheme="minorBidi"/>
          <w:lang w:eastAsia="fr-FR"/>
        </w:rPr>
      </w:pPr>
      <w:r w:rsidRPr="00211392">
        <w:rPr>
          <w:rFonts w:asciiTheme="minorHAnsi" w:eastAsiaTheme="minorEastAsia" w:hAnsiTheme="minorHAnsi" w:cstheme="minorBidi"/>
          <w:u w:val="dotted"/>
          <w:lang w:eastAsia="fr-FR"/>
        </w:rPr>
        <w:t>Formulaires/brochures</w:t>
      </w:r>
      <w:r>
        <w:rPr>
          <w:rFonts w:asciiTheme="minorHAnsi" w:eastAsiaTheme="minorEastAsia" w:hAnsiTheme="minorHAnsi" w:cstheme="minorBidi"/>
          <w:lang w:eastAsia="fr-FR"/>
        </w:rPr>
        <w:t> </w:t>
      </w:r>
      <w:r w:rsidR="00E506B9">
        <w:rPr>
          <w:rFonts w:asciiTheme="minorHAnsi" w:eastAsiaTheme="minorEastAsia" w:hAnsiTheme="minorHAnsi" w:cstheme="minorBidi"/>
          <w:lang w:eastAsia="fr-FR"/>
        </w:rPr>
        <w:t>(</w:t>
      </w:r>
      <w:r w:rsidR="00E506B9" w:rsidRPr="00E506B9">
        <w:rPr>
          <w:rFonts w:asciiTheme="minorHAnsi" w:eastAsiaTheme="minorEastAsia" w:hAnsiTheme="minorHAnsi" w:cstheme="minorBidi"/>
          <w:b/>
          <w:bCs/>
          <w:lang w:eastAsia="fr-FR"/>
        </w:rPr>
        <w:t>documents remis par le SRH de l’INRS aux nouveaux retraités</w:t>
      </w:r>
      <w:r w:rsidR="00E506B9">
        <w:rPr>
          <w:rFonts w:asciiTheme="minorHAnsi" w:eastAsiaTheme="minorEastAsia" w:hAnsiTheme="minorHAnsi" w:cstheme="minorBidi"/>
          <w:lang w:eastAsia="fr-FR"/>
        </w:rPr>
        <w:t>)</w:t>
      </w:r>
    </w:p>
    <w:p w14:paraId="48C6410F" w14:textId="77777777" w:rsidR="000A1429" w:rsidRPr="00E551E5" w:rsidRDefault="000A1429" w:rsidP="00CC3754">
      <w:pPr>
        <w:pStyle w:val="ListParagraph1"/>
        <w:ind w:left="0"/>
        <w:rPr>
          <w:rFonts w:asciiTheme="minorHAnsi" w:eastAsiaTheme="minorEastAsia" w:hAnsiTheme="minorHAnsi" w:cstheme="minorBidi"/>
          <w:lang w:eastAsia="fr-FR"/>
        </w:rPr>
      </w:pPr>
    </w:p>
    <w:p w14:paraId="4A9381DF" w14:textId="29742F02" w:rsidR="000A1429" w:rsidRPr="00603A9F" w:rsidRDefault="000A1429" w:rsidP="000A1429">
      <w:pPr>
        <w:pStyle w:val="ListParagraph1"/>
        <w:numPr>
          <w:ilvl w:val="0"/>
          <w:numId w:val="6"/>
        </w:numPr>
        <w:rPr>
          <w:rFonts w:asciiTheme="minorHAnsi" w:eastAsiaTheme="minorEastAsia" w:hAnsiTheme="minorHAnsi" w:cstheme="minorBidi"/>
          <w:lang w:eastAsia="fr-FR"/>
        </w:rPr>
      </w:pPr>
      <w:r w:rsidRPr="00603A9F">
        <w:rPr>
          <w:rFonts w:asciiTheme="minorHAnsi" w:eastAsiaTheme="minorEastAsia" w:hAnsiTheme="minorHAnsi" w:cstheme="minorBidi"/>
          <w:lang w:eastAsia="fr-FR"/>
        </w:rPr>
        <w:t>Adhésion (CA</w:t>
      </w:r>
      <w:r w:rsidR="006911C5" w:rsidRPr="00603A9F">
        <w:rPr>
          <w:rFonts w:asciiTheme="minorHAnsi" w:eastAsiaTheme="minorEastAsia" w:hAnsiTheme="minorHAnsi" w:cstheme="minorBidi"/>
          <w:lang w:eastAsia="fr-FR"/>
        </w:rPr>
        <w:t>85</w:t>
      </w:r>
      <w:r w:rsidR="00662089" w:rsidRPr="00603A9F">
        <w:rPr>
          <w:rFonts w:asciiTheme="minorHAnsi" w:eastAsiaTheme="minorEastAsia" w:hAnsiTheme="minorHAnsi" w:cstheme="minorBidi"/>
          <w:lang w:eastAsia="fr-FR"/>
        </w:rPr>
        <w:t>-</w:t>
      </w:r>
      <w:r w:rsidR="006911C5" w:rsidRPr="00603A9F">
        <w:rPr>
          <w:rFonts w:asciiTheme="minorHAnsi" w:eastAsiaTheme="minorEastAsia" w:hAnsiTheme="minorHAnsi" w:cstheme="minorBidi"/>
          <w:lang w:eastAsia="fr-FR"/>
        </w:rPr>
        <w:t>nov</w:t>
      </w:r>
      <w:r w:rsidR="00662089" w:rsidRPr="00603A9F">
        <w:rPr>
          <w:rFonts w:asciiTheme="minorHAnsi" w:eastAsiaTheme="minorEastAsia" w:hAnsiTheme="minorHAnsi" w:cstheme="minorBidi"/>
          <w:lang w:eastAsia="fr-FR"/>
        </w:rPr>
        <w:t>-</w:t>
      </w:r>
      <w:r w:rsidR="006911C5" w:rsidRPr="00603A9F">
        <w:rPr>
          <w:rFonts w:asciiTheme="minorHAnsi" w:eastAsiaTheme="minorEastAsia" w:hAnsiTheme="minorHAnsi" w:cstheme="minorBidi"/>
          <w:lang w:eastAsia="fr-FR"/>
        </w:rPr>
        <w:t>01</w:t>
      </w:r>
      <w:r w:rsidR="00662089" w:rsidRPr="00603A9F">
        <w:rPr>
          <w:rFonts w:asciiTheme="minorHAnsi" w:eastAsiaTheme="minorEastAsia" w:hAnsiTheme="minorHAnsi" w:cstheme="minorBidi"/>
          <w:lang w:eastAsia="fr-FR"/>
        </w:rPr>
        <w:t>-</w:t>
      </w:r>
      <w:r w:rsidR="006911C5" w:rsidRPr="00603A9F">
        <w:rPr>
          <w:rFonts w:asciiTheme="minorHAnsi" w:eastAsiaTheme="minorEastAsia" w:hAnsiTheme="minorHAnsi" w:cstheme="minorBidi"/>
          <w:lang w:eastAsia="fr-FR"/>
        </w:rPr>
        <w:t>21</w:t>
      </w:r>
      <w:r w:rsidR="00662089" w:rsidRPr="00603A9F">
        <w:rPr>
          <w:rFonts w:asciiTheme="minorHAnsi" w:eastAsiaTheme="minorEastAsia" w:hAnsiTheme="minorHAnsi" w:cstheme="minorBidi"/>
          <w:lang w:eastAsia="fr-FR"/>
        </w:rPr>
        <w:t>-04</w:t>
      </w:r>
      <w:r w:rsidRPr="00603A9F">
        <w:rPr>
          <w:rFonts w:asciiTheme="minorHAnsi" w:eastAsiaTheme="minorEastAsia" w:hAnsiTheme="minorHAnsi" w:cstheme="minorBidi"/>
          <w:lang w:eastAsia="fr-FR"/>
        </w:rPr>
        <w:t>)</w:t>
      </w:r>
    </w:p>
    <w:p w14:paraId="17EA2214" w14:textId="0A10C649" w:rsidR="000A1429" w:rsidRPr="00603A9F" w:rsidRDefault="000A1429" w:rsidP="000A1429">
      <w:pPr>
        <w:pStyle w:val="ListParagraph1"/>
        <w:numPr>
          <w:ilvl w:val="0"/>
          <w:numId w:val="6"/>
        </w:numPr>
        <w:rPr>
          <w:rFonts w:asciiTheme="minorHAnsi" w:eastAsiaTheme="minorEastAsia" w:hAnsiTheme="minorHAnsi" w:cstheme="minorBidi"/>
          <w:lang w:eastAsia="fr-FR"/>
        </w:rPr>
      </w:pPr>
      <w:r w:rsidRPr="00603A9F">
        <w:rPr>
          <w:rFonts w:asciiTheme="minorHAnsi" w:eastAsiaTheme="minorEastAsia" w:hAnsiTheme="minorHAnsi" w:cstheme="minorBidi"/>
          <w:lang w:eastAsia="fr-FR"/>
        </w:rPr>
        <w:t>Brochure</w:t>
      </w:r>
      <w:r w:rsidR="0088564B" w:rsidRPr="00603A9F">
        <w:rPr>
          <w:rFonts w:asciiTheme="minorHAnsi" w:eastAsiaTheme="minorEastAsia" w:hAnsiTheme="minorHAnsi" w:cstheme="minorBidi"/>
          <w:lang w:eastAsia="fr-FR"/>
        </w:rPr>
        <w:t xml:space="preserve"> « adhésion »</w:t>
      </w:r>
      <w:r w:rsidRPr="00603A9F">
        <w:rPr>
          <w:rFonts w:asciiTheme="minorHAnsi" w:eastAsiaTheme="minorEastAsia" w:hAnsiTheme="minorHAnsi" w:cstheme="minorBidi"/>
          <w:lang w:eastAsia="fr-FR"/>
        </w:rPr>
        <w:t xml:space="preserve"> (CA</w:t>
      </w:r>
      <w:r w:rsidR="001F6BA0" w:rsidRPr="00603A9F">
        <w:rPr>
          <w:rFonts w:asciiTheme="minorHAnsi" w:eastAsiaTheme="minorEastAsia" w:hAnsiTheme="minorHAnsi" w:cstheme="minorBidi"/>
          <w:lang w:eastAsia="fr-FR"/>
        </w:rPr>
        <w:t>85</w:t>
      </w:r>
      <w:r w:rsidR="00662089" w:rsidRPr="00603A9F">
        <w:rPr>
          <w:rFonts w:asciiTheme="minorHAnsi" w:eastAsiaTheme="minorEastAsia" w:hAnsiTheme="minorHAnsi" w:cstheme="minorBidi"/>
          <w:lang w:eastAsia="fr-FR"/>
        </w:rPr>
        <w:t>-</w:t>
      </w:r>
      <w:r w:rsidR="001F6BA0" w:rsidRPr="00603A9F">
        <w:rPr>
          <w:rFonts w:asciiTheme="minorHAnsi" w:eastAsiaTheme="minorEastAsia" w:hAnsiTheme="minorHAnsi" w:cstheme="minorBidi"/>
          <w:lang w:eastAsia="fr-FR"/>
        </w:rPr>
        <w:t>nov</w:t>
      </w:r>
      <w:r w:rsidR="00662089" w:rsidRPr="00603A9F">
        <w:rPr>
          <w:rFonts w:asciiTheme="minorHAnsi" w:eastAsiaTheme="minorEastAsia" w:hAnsiTheme="minorHAnsi" w:cstheme="minorBidi"/>
          <w:lang w:eastAsia="fr-FR"/>
        </w:rPr>
        <w:t>-0</w:t>
      </w:r>
      <w:r w:rsidR="001F6BA0" w:rsidRPr="00603A9F">
        <w:rPr>
          <w:rFonts w:asciiTheme="minorHAnsi" w:eastAsiaTheme="minorEastAsia" w:hAnsiTheme="minorHAnsi" w:cstheme="minorBidi"/>
          <w:lang w:eastAsia="fr-FR"/>
        </w:rPr>
        <w:t>1</w:t>
      </w:r>
      <w:r w:rsidR="00662089" w:rsidRPr="00603A9F">
        <w:rPr>
          <w:rFonts w:asciiTheme="minorHAnsi" w:eastAsiaTheme="minorEastAsia" w:hAnsiTheme="minorHAnsi" w:cstheme="minorBidi"/>
          <w:lang w:eastAsia="fr-FR"/>
        </w:rPr>
        <w:t>-</w:t>
      </w:r>
      <w:r w:rsidR="001F6BA0" w:rsidRPr="00603A9F">
        <w:rPr>
          <w:rFonts w:asciiTheme="minorHAnsi" w:eastAsiaTheme="minorEastAsia" w:hAnsiTheme="minorHAnsi" w:cstheme="minorBidi"/>
          <w:lang w:eastAsia="fr-FR"/>
        </w:rPr>
        <w:t>21</w:t>
      </w:r>
      <w:r w:rsidR="00662089" w:rsidRPr="00603A9F">
        <w:rPr>
          <w:rFonts w:asciiTheme="minorHAnsi" w:eastAsiaTheme="minorEastAsia" w:hAnsiTheme="minorHAnsi" w:cstheme="minorBidi"/>
          <w:lang w:eastAsia="fr-FR"/>
        </w:rPr>
        <w:t>-0</w:t>
      </w:r>
      <w:r w:rsidR="001F6BA0" w:rsidRPr="00603A9F">
        <w:rPr>
          <w:rFonts w:asciiTheme="minorHAnsi" w:eastAsiaTheme="minorEastAsia" w:hAnsiTheme="minorHAnsi" w:cstheme="minorBidi"/>
          <w:lang w:eastAsia="fr-FR"/>
        </w:rPr>
        <w:t>5</w:t>
      </w:r>
      <w:r w:rsidRPr="00603A9F">
        <w:rPr>
          <w:rFonts w:asciiTheme="minorHAnsi" w:eastAsiaTheme="minorEastAsia" w:hAnsiTheme="minorHAnsi" w:cstheme="minorBidi"/>
          <w:lang w:eastAsia="fr-FR"/>
        </w:rPr>
        <w:t>)</w:t>
      </w:r>
    </w:p>
    <w:p w14:paraId="0DB4E073" w14:textId="049F993C" w:rsidR="00E551E5" w:rsidRPr="00AB258D" w:rsidRDefault="001F6BA0" w:rsidP="000A1429">
      <w:pPr>
        <w:pStyle w:val="ListParagraph1"/>
        <w:numPr>
          <w:ilvl w:val="0"/>
          <w:numId w:val="6"/>
        </w:numPr>
        <w:rPr>
          <w:rFonts w:asciiTheme="minorHAnsi" w:eastAsiaTheme="minorEastAsia" w:hAnsiTheme="minorHAnsi" w:cstheme="minorBidi"/>
          <w:lang w:eastAsia="fr-FR"/>
        </w:rPr>
      </w:pPr>
      <w:r w:rsidRPr="00AB258D">
        <w:rPr>
          <w:rFonts w:asciiTheme="minorHAnsi" w:eastAsiaTheme="minorEastAsia" w:hAnsiTheme="minorHAnsi" w:cstheme="minorBidi"/>
          <w:lang w:eastAsia="fr-FR"/>
        </w:rPr>
        <w:t xml:space="preserve">Renouvellement de l’adhésion </w:t>
      </w:r>
      <w:r w:rsidR="000A1429" w:rsidRPr="00AB258D">
        <w:rPr>
          <w:rFonts w:asciiTheme="minorHAnsi" w:eastAsiaTheme="minorEastAsia" w:hAnsiTheme="minorHAnsi" w:cstheme="minorBidi"/>
          <w:lang w:eastAsia="fr-FR"/>
        </w:rPr>
        <w:t>(</w:t>
      </w:r>
      <w:r w:rsidR="00603A9F" w:rsidRPr="00AB258D">
        <w:rPr>
          <w:rFonts w:asciiTheme="minorHAnsi" w:eastAsiaTheme="minorEastAsia" w:hAnsiTheme="minorHAnsi" w:cstheme="minorBidi"/>
          <w:lang w:eastAsia="fr-FR"/>
        </w:rPr>
        <w:t>CA88-mai-13-22-03)</w:t>
      </w:r>
    </w:p>
    <w:p w14:paraId="010F973D" w14:textId="77777777" w:rsidR="000A1429" w:rsidRDefault="000A1429" w:rsidP="00895449">
      <w:pPr>
        <w:rPr>
          <w:sz w:val="20"/>
          <w:szCs w:val="20"/>
        </w:rPr>
      </w:pPr>
    </w:p>
    <w:p w14:paraId="01BD5ED0" w14:textId="4E3854A5" w:rsidR="00E551E5" w:rsidRPr="00E551E5" w:rsidRDefault="00E551E5" w:rsidP="00895449">
      <w:pPr>
        <w:rPr>
          <w:sz w:val="20"/>
          <w:szCs w:val="20"/>
        </w:rPr>
      </w:pPr>
      <w:r w:rsidRPr="00E551E5">
        <w:rPr>
          <w:sz w:val="20"/>
          <w:szCs w:val="20"/>
        </w:rPr>
        <w:t>Jacques Pelletier</w:t>
      </w:r>
      <w:r w:rsidR="00216D87">
        <w:rPr>
          <w:sz w:val="20"/>
          <w:szCs w:val="20"/>
        </w:rPr>
        <w:t>, s</w:t>
      </w:r>
      <w:r w:rsidRPr="00E551E5">
        <w:rPr>
          <w:sz w:val="20"/>
          <w:szCs w:val="20"/>
        </w:rPr>
        <w:t>ecrétaire</w:t>
      </w:r>
      <w:r w:rsidR="00216D87">
        <w:rPr>
          <w:sz w:val="20"/>
          <w:szCs w:val="20"/>
        </w:rPr>
        <w:t xml:space="preserve"> </w:t>
      </w:r>
      <w:r>
        <w:rPr>
          <w:sz w:val="20"/>
          <w:szCs w:val="20"/>
        </w:rPr>
        <w:t>de l’</w:t>
      </w:r>
      <w:r w:rsidRPr="00E551E5">
        <w:rPr>
          <w:sz w:val="20"/>
          <w:szCs w:val="20"/>
        </w:rPr>
        <w:t>APRES-INRS</w:t>
      </w:r>
    </w:p>
    <w:p w14:paraId="3CC19C76" w14:textId="4ABB9DAE" w:rsidR="00CC3754" w:rsidRDefault="005D21AB">
      <w:pPr>
        <w:rPr>
          <w:sz w:val="20"/>
          <w:szCs w:val="20"/>
        </w:rPr>
        <w:sectPr w:rsidR="00CC3754" w:rsidSect="00A20117">
          <w:headerReference w:type="even" r:id="rId10"/>
          <w:headerReference w:type="default" r:id="rId11"/>
          <w:footerReference w:type="even" r:id="rId12"/>
          <w:footerReference w:type="default" r:id="rId13"/>
          <w:headerReference w:type="first" r:id="rId14"/>
          <w:pgSz w:w="12240" w:h="15840"/>
          <w:pgMar w:top="1134" w:right="1134" w:bottom="1134" w:left="1134" w:header="709" w:footer="851" w:gutter="0"/>
          <w:cols w:space="708"/>
          <w:titlePg/>
          <w:docGrid w:linePitch="360"/>
        </w:sectPr>
      </w:pPr>
      <w:r>
        <w:rPr>
          <w:sz w:val="20"/>
          <w:szCs w:val="20"/>
        </w:rPr>
        <w:t xml:space="preserve">Le </w:t>
      </w:r>
      <w:r w:rsidR="00603A9F">
        <w:rPr>
          <w:sz w:val="20"/>
          <w:szCs w:val="20"/>
        </w:rPr>
        <w:t>1</w:t>
      </w:r>
      <w:r w:rsidR="00AB258D">
        <w:rPr>
          <w:sz w:val="20"/>
          <w:szCs w:val="20"/>
        </w:rPr>
        <w:t xml:space="preserve">8 décembre </w:t>
      </w:r>
      <w:r w:rsidR="00603A9F">
        <w:rPr>
          <w:sz w:val="20"/>
          <w:szCs w:val="20"/>
        </w:rPr>
        <w:t>2022</w:t>
      </w:r>
    </w:p>
    <w:p w14:paraId="5692F7CA" w14:textId="77777777" w:rsidR="00B04CF5" w:rsidRDefault="00B04CF5" w:rsidP="00C3164C">
      <w:pPr>
        <w:jc w:val="center"/>
        <w:rPr>
          <w:b/>
          <w:sz w:val="28"/>
          <w:szCs w:val="28"/>
        </w:rPr>
      </w:pPr>
      <w:r>
        <w:rPr>
          <w:b/>
          <w:sz w:val="28"/>
          <w:szCs w:val="28"/>
        </w:rPr>
        <w:lastRenderedPageBreak/>
        <w:t xml:space="preserve">Compensations versées aux membres du CA pour les dépenses encourues lors de leur participation aux réunions du Conseil d’administration </w:t>
      </w:r>
    </w:p>
    <w:p w14:paraId="5F38F6C5" w14:textId="77777777" w:rsidR="00B04CF5" w:rsidRPr="002469DA" w:rsidRDefault="00B04CF5" w:rsidP="007036F4">
      <w:pPr>
        <w:jc w:val="center"/>
        <w:rPr>
          <w:b/>
          <w:sz w:val="28"/>
          <w:szCs w:val="28"/>
        </w:rPr>
      </w:pPr>
    </w:p>
    <w:p w14:paraId="28F26389" w14:textId="45169BEB" w:rsidR="008E7D3C" w:rsidRPr="007A46F5" w:rsidRDefault="00B04CF5" w:rsidP="007A46F5">
      <w:pPr>
        <w:pBdr>
          <w:bottom w:val="single" w:sz="4" w:space="1" w:color="auto"/>
        </w:pBdr>
        <w:jc w:val="center"/>
        <w:rPr>
          <w:b/>
          <w:sz w:val="20"/>
          <w:szCs w:val="20"/>
        </w:rPr>
      </w:pPr>
      <w:r>
        <w:rPr>
          <w:b/>
          <w:sz w:val="18"/>
          <w:szCs w:val="18"/>
        </w:rPr>
        <w:t>Adoptée par l’AG</w:t>
      </w:r>
      <w:r w:rsidRPr="00895449">
        <w:rPr>
          <w:b/>
          <w:sz w:val="18"/>
          <w:szCs w:val="18"/>
        </w:rPr>
        <w:t xml:space="preserve"> lors de sa réunion tenue le</w:t>
      </w:r>
      <w:r w:rsidR="003F70B7">
        <w:rPr>
          <w:b/>
          <w:sz w:val="18"/>
          <w:szCs w:val="18"/>
        </w:rPr>
        <w:t xml:space="preserve"> </w:t>
      </w:r>
      <w:r w:rsidR="001F6BA0">
        <w:rPr>
          <w:b/>
          <w:sz w:val="18"/>
          <w:szCs w:val="18"/>
        </w:rPr>
        <w:t>1</w:t>
      </w:r>
      <w:r w:rsidR="007A46F5">
        <w:rPr>
          <w:b/>
          <w:sz w:val="18"/>
          <w:szCs w:val="18"/>
        </w:rPr>
        <w:t>4</w:t>
      </w:r>
      <w:r w:rsidR="001F6BA0">
        <w:rPr>
          <w:b/>
          <w:sz w:val="18"/>
          <w:szCs w:val="18"/>
        </w:rPr>
        <w:t xml:space="preserve"> octobre</w:t>
      </w:r>
      <w:r w:rsidR="008E7D3C">
        <w:rPr>
          <w:b/>
          <w:sz w:val="18"/>
          <w:szCs w:val="18"/>
        </w:rPr>
        <w:t xml:space="preserve"> 202</w:t>
      </w:r>
      <w:r w:rsidR="007A46F5">
        <w:rPr>
          <w:b/>
          <w:sz w:val="18"/>
          <w:szCs w:val="18"/>
        </w:rPr>
        <w:t>2</w:t>
      </w:r>
      <w:r w:rsidR="00A1728A">
        <w:rPr>
          <w:b/>
          <w:sz w:val="18"/>
          <w:szCs w:val="18"/>
        </w:rPr>
        <w:t xml:space="preserve"> (</w:t>
      </w:r>
      <w:r w:rsidRPr="00895449">
        <w:rPr>
          <w:b/>
          <w:sz w:val="18"/>
          <w:szCs w:val="18"/>
        </w:rPr>
        <w:t xml:space="preserve">Résolution </w:t>
      </w:r>
      <w:r w:rsidR="0049434C">
        <w:rPr>
          <w:b/>
          <w:sz w:val="18"/>
          <w:szCs w:val="18"/>
        </w:rPr>
        <w:t>AG-1</w:t>
      </w:r>
      <w:r w:rsidR="007A46F5">
        <w:rPr>
          <w:b/>
          <w:sz w:val="18"/>
          <w:szCs w:val="18"/>
        </w:rPr>
        <w:t>7</w:t>
      </w:r>
      <w:r w:rsidR="0049434C">
        <w:rPr>
          <w:b/>
          <w:sz w:val="18"/>
          <w:szCs w:val="18"/>
        </w:rPr>
        <w:t>-</w:t>
      </w:r>
      <w:r w:rsidR="008E7D3C">
        <w:rPr>
          <w:b/>
          <w:sz w:val="18"/>
          <w:szCs w:val="18"/>
        </w:rPr>
        <w:t>2</w:t>
      </w:r>
      <w:r w:rsidR="007A46F5">
        <w:rPr>
          <w:b/>
          <w:sz w:val="18"/>
          <w:szCs w:val="18"/>
        </w:rPr>
        <w:t>2</w:t>
      </w:r>
      <w:r w:rsidR="0049434C">
        <w:rPr>
          <w:b/>
          <w:sz w:val="18"/>
          <w:szCs w:val="18"/>
        </w:rPr>
        <w:t>-0</w:t>
      </w:r>
      <w:r w:rsidR="007A46F5">
        <w:rPr>
          <w:b/>
          <w:sz w:val="18"/>
          <w:szCs w:val="18"/>
        </w:rPr>
        <w:t>4</w:t>
      </w:r>
      <w:r w:rsidRPr="00895449">
        <w:rPr>
          <w:b/>
          <w:sz w:val="18"/>
          <w:szCs w:val="18"/>
        </w:rPr>
        <w:t>)</w:t>
      </w:r>
    </w:p>
    <w:p w14:paraId="08C50BA5" w14:textId="7304B5D1" w:rsidR="00B04CF5" w:rsidRDefault="00B04CF5" w:rsidP="00895449">
      <w:pPr>
        <w:jc w:val="both"/>
        <w:rPr>
          <w:sz w:val="22"/>
          <w:szCs w:val="22"/>
        </w:rPr>
      </w:pPr>
    </w:p>
    <w:p w14:paraId="16C011A2" w14:textId="53628914" w:rsidR="007A46F5" w:rsidRDefault="007A46F5" w:rsidP="00895449">
      <w:pPr>
        <w:jc w:val="both"/>
        <w:rPr>
          <w:sz w:val="22"/>
          <w:szCs w:val="22"/>
        </w:rPr>
      </w:pPr>
    </w:p>
    <w:p w14:paraId="0631B077" w14:textId="3B4B83CC" w:rsidR="007A46F5" w:rsidRDefault="007A46F5" w:rsidP="00895449">
      <w:pPr>
        <w:jc w:val="both"/>
        <w:rPr>
          <w:sz w:val="22"/>
          <w:szCs w:val="22"/>
        </w:rPr>
      </w:pPr>
    </w:p>
    <w:p w14:paraId="5B0BF649" w14:textId="77777777" w:rsidR="007A46F5" w:rsidRPr="00895449" w:rsidRDefault="007A46F5" w:rsidP="00895449">
      <w:pPr>
        <w:jc w:val="both"/>
        <w:rPr>
          <w:sz w:val="22"/>
          <w:szCs w:val="22"/>
        </w:rPr>
      </w:pPr>
    </w:p>
    <w:p w14:paraId="0A5C5E8F" w14:textId="30937C8F" w:rsidR="00B04CF5" w:rsidRPr="00895449" w:rsidRDefault="007A46F5" w:rsidP="00895449">
      <w:pPr>
        <w:rPr>
          <w:b/>
          <w:sz w:val="18"/>
          <w:szCs w:val="18"/>
        </w:rPr>
      </w:pPr>
      <w:r>
        <w:rPr>
          <w:noProof/>
          <w:sz w:val="20"/>
          <w:szCs w:val="20"/>
          <w:u w:val="single"/>
          <w:lang w:eastAsia="fr-CA"/>
        </w:rPr>
        <w:drawing>
          <wp:inline distT="0" distB="0" distL="0" distR="0" wp14:anchorId="251E5391" wp14:editId="17789E72">
            <wp:extent cx="5971540" cy="2941320"/>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15"/>
                    <a:stretch>
                      <a:fillRect/>
                    </a:stretch>
                  </pic:blipFill>
                  <pic:spPr>
                    <a:xfrm>
                      <a:off x="0" y="0"/>
                      <a:ext cx="5971540" cy="2941320"/>
                    </a:xfrm>
                    <a:prstGeom prst="rect">
                      <a:avLst/>
                    </a:prstGeom>
                  </pic:spPr>
                </pic:pic>
              </a:graphicData>
            </a:graphic>
          </wp:inline>
        </w:drawing>
      </w:r>
    </w:p>
    <w:p w14:paraId="7516B9BC" w14:textId="28E5BF89" w:rsidR="00B9460B" w:rsidRDefault="00B9460B" w:rsidP="007036F4">
      <w:pPr>
        <w:jc w:val="center"/>
        <w:rPr>
          <w:b/>
          <w:sz w:val="22"/>
          <w:szCs w:val="22"/>
        </w:rPr>
      </w:pPr>
    </w:p>
    <w:p w14:paraId="03E06480" w14:textId="74F42BCD" w:rsidR="007A46F5" w:rsidRDefault="007A46F5">
      <w:pPr>
        <w:rPr>
          <w:b/>
          <w:sz w:val="28"/>
          <w:szCs w:val="28"/>
        </w:rPr>
      </w:pPr>
      <w:r>
        <w:rPr>
          <w:b/>
          <w:sz w:val="28"/>
          <w:szCs w:val="28"/>
        </w:rPr>
        <w:br w:type="page"/>
      </w:r>
    </w:p>
    <w:p w14:paraId="56415D25" w14:textId="77777777" w:rsidR="00B9460B" w:rsidRDefault="00B9460B" w:rsidP="00C3164C">
      <w:pPr>
        <w:jc w:val="center"/>
        <w:rPr>
          <w:b/>
          <w:sz w:val="28"/>
          <w:szCs w:val="28"/>
        </w:rPr>
      </w:pPr>
    </w:p>
    <w:p w14:paraId="475ECBE1" w14:textId="77777777" w:rsidR="00B9460B" w:rsidRDefault="00B9460B" w:rsidP="00C3164C">
      <w:pPr>
        <w:jc w:val="center"/>
        <w:rPr>
          <w:b/>
          <w:sz w:val="28"/>
          <w:szCs w:val="28"/>
        </w:rPr>
      </w:pPr>
    </w:p>
    <w:p w14:paraId="527C3813" w14:textId="3A392165" w:rsidR="00B9460B" w:rsidRDefault="00B9460B" w:rsidP="00C3164C">
      <w:pPr>
        <w:jc w:val="center"/>
        <w:rPr>
          <w:b/>
          <w:sz w:val="28"/>
          <w:szCs w:val="28"/>
        </w:rPr>
      </w:pPr>
      <w:r>
        <w:rPr>
          <w:b/>
          <w:sz w:val="28"/>
          <w:szCs w:val="28"/>
        </w:rPr>
        <w:t xml:space="preserve">Cotisation </w:t>
      </w:r>
      <w:r w:rsidR="00C477E0">
        <w:rPr>
          <w:b/>
          <w:sz w:val="28"/>
          <w:szCs w:val="28"/>
        </w:rPr>
        <w:t xml:space="preserve">annuelle </w:t>
      </w:r>
      <w:r w:rsidR="00FF426C">
        <w:rPr>
          <w:b/>
          <w:sz w:val="28"/>
          <w:szCs w:val="28"/>
        </w:rPr>
        <w:t xml:space="preserve">2022-2023 et </w:t>
      </w:r>
      <w:r w:rsidR="00C477E0">
        <w:rPr>
          <w:b/>
          <w:sz w:val="28"/>
          <w:szCs w:val="28"/>
        </w:rPr>
        <w:t>202</w:t>
      </w:r>
      <w:r w:rsidR="00FF426C">
        <w:rPr>
          <w:b/>
          <w:sz w:val="28"/>
          <w:szCs w:val="28"/>
        </w:rPr>
        <w:t>3</w:t>
      </w:r>
      <w:r w:rsidR="00C477E0">
        <w:rPr>
          <w:b/>
          <w:sz w:val="28"/>
          <w:szCs w:val="28"/>
        </w:rPr>
        <w:t>-202</w:t>
      </w:r>
      <w:r w:rsidR="00FF426C">
        <w:rPr>
          <w:b/>
          <w:sz w:val="28"/>
          <w:szCs w:val="28"/>
        </w:rPr>
        <w:t>4</w:t>
      </w:r>
    </w:p>
    <w:p w14:paraId="028005E0" w14:textId="77777777" w:rsidR="00B9460B" w:rsidRPr="002469DA" w:rsidRDefault="00B9460B" w:rsidP="007036F4">
      <w:pPr>
        <w:jc w:val="center"/>
        <w:rPr>
          <w:b/>
          <w:sz w:val="28"/>
          <w:szCs w:val="28"/>
        </w:rPr>
      </w:pPr>
    </w:p>
    <w:p w14:paraId="046E151B" w14:textId="51BA017C" w:rsidR="00B9460B" w:rsidRPr="002469DA" w:rsidRDefault="00B9460B" w:rsidP="00895449">
      <w:pPr>
        <w:pBdr>
          <w:bottom w:val="single" w:sz="4" w:space="1" w:color="auto"/>
        </w:pBdr>
        <w:jc w:val="center"/>
        <w:rPr>
          <w:b/>
          <w:sz w:val="20"/>
          <w:szCs w:val="20"/>
        </w:rPr>
      </w:pPr>
      <w:r w:rsidRPr="00895449">
        <w:rPr>
          <w:b/>
          <w:sz w:val="18"/>
          <w:szCs w:val="18"/>
        </w:rPr>
        <w:t xml:space="preserve">Adoptée par le </w:t>
      </w:r>
      <w:r>
        <w:rPr>
          <w:b/>
          <w:sz w:val="18"/>
          <w:szCs w:val="18"/>
        </w:rPr>
        <w:t>l’AG</w:t>
      </w:r>
      <w:r w:rsidRPr="00895449">
        <w:rPr>
          <w:b/>
          <w:sz w:val="18"/>
          <w:szCs w:val="18"/>
        </w:rPr>
        <w:t xml:space="preserve"> lors de sa réunion tenue le </w:t>
      </w:r>
      <w:r w:rsidR="00C477E0">
        <w:rPr>
          <w:b/>
          <w:sz w:val="18"/>
          <w:szCs w:val="18"/>
        </w:rPr>
        <w:t>1</w:t>
      </w:r>
      <w:r w:rsidR="00FF426C">
        <w:rPr>
          <w:b/>
          <w:sz w:val="18"/>
          <w:szCs w:val="18"/>
        </w:rPr>
        <w:t>4</w:t>
      </w:r>
      <w:r w:rsidR="006D5D74">
        <w:rPr>
          <w:b/>
          <w:sz w:val="18"/>
          <w:szCs w:val="18"/>
        </w:rPr>
        <w:t xml:space="preserve"> </w:t>
      </w:r>
      <w:r w:rsidR="00C477E0">
        <w:rPr>
          <w:b/>
          <w:sz w:val="18"/>
          <w:szCs w:val="18"/>
        </w:rPr>
        <w:t xml:space="preserve">octobre </w:t>
      </w:r>
      <w:r w:rsidR="006D5D74">
        <w:rPr>
          <w:b/>
          <w:sz w:val="18"/>
          <w:szCs w:val="18"/>
        </w:rPr>
        <w:t>202</w:t>
      </w:r>
      <w:r w:rsidR="00FF426C">
        <w:rPr>
          <w:b/>
          <w:sz w:val="18"/>
          <w:szCs w:val="18"/>
        </w:rPr>
        <w:t>2</w:t>
      </w:r>
      <w:r w:rsidR="00C9361E">
        <w:rPr>
          <w:b/>
          <w:sz w:val="18"/>
          <w:szCs w:val="18"/>
        </w:rPr>
        <w:t xml:space="preserve"> (</w:t>
      </w:r>
      <w:r w:rsidRPr="00895449">
        <w:rPr>
          <w:b/>
          <w:sz w:val="18"/>
          <w:szCs w:val="18"/>
        </w:rPr>
        <w:t xml:space="preserve">Résolution </w:t>
      </w:r>
      <w:r w:rsidR="005A1B1E">
        <w:rPr>
          <w:b/>
          <w:sz w:val="18"/>
          <w:szCs w:val="18"/>
        </w:rPr>
        <w:t>AG-1</w:t>
      </w:r>
      <w:r w:rsidR="00FF426C">
        <w:rPr>
          <w:b/>
          <w:sz w:val="18"/>
          <w:szCs w:val="18"/>
        </w:rPr>
        <w:t>7</w:t>
      </w:r>
      <w:r w:rsidR="005A1B1E">
        <w:rPr>
          <w:b/>
          <w:sz w:val="18"/>
          <w:szCs w:val="18"/>
        </w:rPr>
        <w:t>-</w:t>
      </w:r>
      <w:r w:rsidR="006D5D74">
        <w:rPr>
          <w:b/>
          <w:sz w:val="18"/>
          <w:szCs w:val="18"/>
        </w:rPr>
        <w:t>2</w:t>
      </w:r>
      <w:r w:rsidR="00FF426C">
        <w:rPr>
          <w:b/>
          <w:sz w:val="18"/>
          <w:szCs w:val="18"/>
        </w:rPr>
        <w:t>2</w:t>
      </w:r>
      <w:r w:rsidR="005A1B1E">
        <w:rPr>
          <w:b/>
          <w:sz w:val="18"/>
          <w:szCs w:val="18"/>
        </w:rPr>
        <w:t>-0</w:t>
      </w:r>
      <w:r w:rsidR="00FF426C">
        <w:rPr>
          <w:b/>
          <w:sz w:val="18"/>
          <w:szCs w:val="18"/>
        </w:rPr>
        <w:t>5</w:t>
      </w:r>
      <w:r w:rsidRPr="00895449">
        <w:rPr>
          <w:b/>
          <w:sz w:val="18"/>
          <w:szCs w:val="18"/>
        </w:rPr>
        <w:t>)</w:t>
      </w:r>
    </w:p>
    <w:p w14:paraId="0E2C5F2B" w14:textId="77777777" w:rsidR="00B9460B" w:rsidRDefault="00B9460B" w:rsidP="00574A98">
      <w:pPr>
        <w:pStyle w:val="ListParagraph1"/>
        <w:ind w:left="360"/>
        <w:rPr>
          <w:rFonts w:asciiTheme="minorHAnsi" w:eastAsiaTheme="minorEastAsia" w:hAnsiTheme="minorHAnsi" w:cstheme="minorBidi"/>
          <w:lang w:eastAsia="fr-FR"/>
        </w:rPr>
      </w:pPr>
    </w:p>
    <w:p w14:paraId="16DFFB8B" w14:textId="77777777" w:rsidR="006D5D74" w:rsidRDefault="006D5D74" w:rsidP="006D5D74">
      <w:pPr>
        <w:pStyle w:val="ListParagraph1"/>
        <w:ind w:left="360"/>
        <w:rPr>
          <w:sz w:val="20"/>
          <w:szCs w:val="20"/>
        </w:rPr>
      </w:pPr>
    </w:p>
    <w:p w14:paraId="79BB0F1D" w14:textId="77777777" w:rsidR="00C477E0" w:rsidRPr="00B73EF5" w:rsidRDefault="00C477E0" w:rsidP="00C477E0">
      <w:pPr>
        <w:autoSpaceDE w:val="0"/>
        <w:autoSpaceDN w:val="0"/>
        <w:adjustRightInd w:val="0"/>
        <w:spacing w:before="100" w:after="100"/>
        <w:jc w:val="center"/>
        <w:outlineLvl w:val="0"/>
        <w:rPr>
          <w:rFonts w:ascii="Arial" w:hAnsi="Arial" w:cs="Arial"/>
          <w:b/>
          <w:bCs/>
          <w:color w:val="000000"/>
          <w:sz w:val="20"/>
          <w:szCs w:val="20"/>
        </w:rPr>
      </w:pPr>
    </w:p>
    <w:p w14:paraId="67D7DDDE" w14:textId="77777777" w:rsidR="00FF426C" w:rsidRPr="00DB08D5" w:rsidRDefault="00FF426C" w:rsidP="00FF426C">
      <w:pPr>
        <w:ind w:left="360"/>
        <w:rPr>
          <w:sz w:val="20"/>
          <w:szCs w:val="20"/>
        </w:rPr>
      </w:pPr>
      <w:r>
        <w:rPr>
          <w:b/>
          <w:i/>
          <w:sz w:val="20"/>
          <w:szCs w:val="20"/>
        </w:rPr>
        <w:t>Sur proposition de Guilaine Mercier-</w:t>
      </w:r>
      <w:proofErr w:type="spellStart"/>
      <w:r>
        <w:rPr>
          <w:b/>
          <w:i/>
          <w:sz w:val="20"/>
          <w:szCs w:val="20"/>
        </w:rPr>
        <w:t>Vandandaigne</w:t>
      </w:r>
      <w:proofErr w:type="spellEnd"/>
      <w:r>
        <w:rPr>
          <w:b/>
          <w:i/>
          <w:sz w:val="20"/>
          <w:szCs w:val="20"/>
        </w:rPr>
        <w:t>,</w:t>
      </w:r>
      <w:r w:rsidRPr="001E05B6">
        <w:rPr>
          <w:b/>
          <w:i/>
          <w:sz w:val="20"/>
          <w:szCs w:val="20"/>
        </w:rPr>
        <w:t xml:space="preserve"> </w:t>
      </w:r>
      <w:r>
        <w:rPr>
          <w:b/>
          <w:i/>
          <w:sz w:val="20"/>
          <w:szCs w:val="20"/>
        </w:rPr>
        <w:t>appuyée par Alain Poirier</w:t>
      </w:r>
      <w:r w:rsidRPr="001E05B6">
        <w:rPr>
          <w:b/>
          <w:i/>
          <w:sz w:val="20"/>
          <w:szCs w:val="20"/>
        </w:rPr>
        <w:t xml:space="preserve">, </w:t>
      </w:r>
      <w:r>
        <w:rPr>
          <w:b/>
          <w:i/>
          <w:sz w:val="20"/>
          <w:szCs w:val="20"/>
        </w:rPr>
        <w:t>et adopté à l’unanimité par l’assemblée, il</w:t>
      </w:r>
      <w:r w:rsidRPr="001E05B6">
        <w:rPr>
          <w:b/>
          <w:i/>
          <w:sz w:val="20"/>
          <w:szCs w:val="20"/>
        </w:rPr>
        <w:t xml:space="preserve"> résolu </w:t>
      </w:r>
      <w:r>
        <w:rPr>
          <w:b/>
          <w:i/>
          <w:sz w:val="20"/>
          <w:szCs w:val="20"/>
        </w:rPr>
        <w:t>de maintenir la cotisation annuelle des membres à 30$ jusqu’à l’année budgétaire 2023-2024. Conformément à l’article 7.1 des Statuts et règlements de l’APRES-INRS, cette proposition sera soumise de nouveau pour approbation lors de la prochaine assemblée générale.</w:t>
      </w:r>
    </w:p>
    <w:p w14:paraId="5F677619" w14:textId="77777777" w:rsidR="00FF426C" w:rsidRDefault="00FF426C" w:rsidP="00FF426C">
      <w:pPr>
        <w:pStyle w:val="ListParagraph1"/>
        <w:ind w:left="360"/>
        <w:rPr>
          <w:b/>
          <w:i/>
          <w:sz w:val="20"/>
          <w:szCs w:val="20"/>
          <w:bdr w:val="single" w:sz="4" w:space="0" w:color="auto"/>
        </w:rPr>
      </w:pPr>
      <w:r>
        <w:rPr>
          <w:b/>
          <w:i/>
          <w:sz w:val="20"/>
          <w:szCs w:val="20"/>
          <w:bdr w:val="single" w:sz="4" w:space="0" w:color="auto"/>
        </w:rPr>
        <w:t>Résolution AG-17-22</w:t>
      </w:r>
      <w:r w:rsidRPr="002F76B0">
        <w:rPr>
          <w:b/>
          <w:i/>
          <w:sz w:val="20"/>
          <w:szCs w:val="20"/>
          <w:bdr w:val="single" w:sz="4" w:space="0" w:color="auto"/>
        </w:rPr>
        <w:t>-0</w:t>
      </w:r>
      <w:r>
        <w:rPr>
          <w:b/>
          <w:i/>
          <w:sz w:val="20"/>
          <w:szCs w:val="20"/>
          <w:bdr w:val="single" w:sz="4" w:space="0" w:color="auto"/>
        </w:rPr>
        <w:t>5</w:t>
      </w:r>
    </w:p>
    <w:p w14:paraId="0712FD20" w14:textId="77777777" w:rsidR="005A1B1E" w:rsidRDefault="005A1B1E" w:rsidP="00505AB3">
      <w:pPr>
        <w:pStyle w:val="ListParagraph1"/>
        <w:ind w:left="284"/>
        <w:rPr>
          <w:rFonts w:asciiTheme="minorHAnsi" w:eastAsiaTheme="minorEastAsia" w:hAnsiTheme="minorHAnsi" w:cstheme="minorBidi"/>
          <w:lang w:eastAsia="fr-FR"/>
        </w:rPr>
      </w:pPr>
    </w:p>
    <w:p w14:paraId="151BACB4" w14:textId="77777777" w:rsidR="00B9460B" w:rsidRDefault="00B9460B" w:rsidP="005A1B1E">
      <w:pPr>
        <w:pStyle w:val="ListParagraph1"/>
        <w:ind w:left="0"/>
        <w:rPr>
          <w:rFonts w:asciiTheme="minorHAnsi" w:eastAsiaTheme="minorEastAsia" w:hAnsiTheme="minorHAnsi" w:cstheme="minorBidi"/>
          <w:lang w:eastAsia="fr-FR"/>
        </w:rPr>
      </w:pPr>
    </w:p>
    <w:p w14:paraId="61BD3394" w14:textId="77777777" w:rsidR="00B9460B" w:rsidRPr="00505AB3" w:rsidRDefault="00B9460B" w:rsidP="00505AB3">
      <w:pPr>
        <w:pStyle w:val="ListParagraph1"/>
        <w:ind w:left="284"/>
        <w:rPr>
          <w:rFonts w:asciiTheme="minorHAnsi" w:eastAsiaTheme="minorEastAsia" w:hAnsiTheme="minorHAnsi" w:cstheme="minorBidi"/>
          <w:lang w:eastAsia="fr-FR"/>
        </w:rPr>
      </w:pPr>
      <w:r w:rsidRPr="00505AB3">
        <w:rPr>
          <w:rFonts w:asciiTheme="minorHAnsi" w:eastAsiaTheme="minorEastAsia" w:hAnsiTheme="minorHAnsi" w:cstheme="minorBidi"/>
          <w:lang w:eastAsia="fr-FR"/>
        </w:rPr>
        <w:t xml:space="preserve"> </w:t>
      </w:r>
    </w:p>
    <w:p w14:paraId="3270ABD4" w14:textId="77777777" w:rsidR="00B9460B" w:rsidRPr="00895449" w:rsidRDefault="00B9460B" w:rsidP="00895449">
      <w:pPr>
        <w:jc w:val="both"/>
        <w:rPr>
          <w:sz w:val="22"/>
          <w:szCs w:val="22"/>
        </w:rPr>
      </w:pPr>
    </w:p>
    <w:p w14:paraId="277CAF8C" w14:textId="77777777" w:rsidR="00B9460B" w:rsidRPr="00895449" w:rsidRDefault="00B9460B" w:rsidP="00895449">
      <w:pPr>
        <w:rPr>
          <w:b/>
          <w:sz w:val="18"/>
          <w:szCs w:val="18"/>
        </w:rPr>
      </w:pPr>
    </w:p>
    <w:p w14:paraId="589E6F86" w14:textId="598A6D33" w:rsidR="00E551E5" w:rsidRDefault="00E551E5" w:rsidP="006302EE">
      <w:pPr>
        <w:jc w:val="both"/>
        <w:rPr>
          <w:b/>
          <w:sz w:val="22"/>
          <w:szCs w:val="22"/>
        </w:rPr>
      </w:pPr>
    </w:p>
    <w:p w14:paraId="35FC301B" w14:textId="77777777" w:rsidR="006302EE" w:rsidRDefault="006302EE" w:rsidP="006302EE">
      <w:pPr>
        <w:jc w:val="both"/>
        <w:rPr>
          <w:b/>
          <w:sz w:val="22"/>
          <w:szCs w:val="22"/>
        </w:rPr>
      </w:pPr>
    </w:p>
    <w:p w14:paraId="68B00236" w14:textId="055F7568" w:rsidR="006302EE" w:rsidRDefault="006302EE" w:rsidP="006302EE">
      <w:pPr>
        <w:jc w:val="both"/>
        <w:rPr>
          <w:b/>
          <w:sz w:val="22"/>
          <w:szCs w:val="22"/>
        </w:rPr>
      </w:pPr>
    </w:p>
    <w:p w14:paraId="3E18CCEB" w14:textId="77777777" w:rsidR="0088564B" w:rsidRDefault="00B9460B" w:rsidP="00B9460B">
      <w:pPr>
        <w:jc w:val="center"/>
        <w:rPr>
          <w:b/>
          <w:sz w:val="22"/>
          <w:szCs w:val="22"/>
        </w:rPr>
      </w:pPr>
      <w:r>
        <w:rPr>
          <w:b/>
          <w:sz w:val="22"/>
          <w:szCs w:val="22"/>
        </w:rPr>
        <w:br w:type="page"/>
      </w:r>
    </w:p>
    <w:p w14:paraId="60C3B232" w14:textId="77777777" w:rsidR="0088564B" w:rsidRDefault="0088564B" w:rsidP="00B9460B">
      <w:pPr>
        <w:jc w:val="center"/>
        <w:rPr>
          <w:b/>
          <w:sz w:val="22"/>
          <w:szCs w:val="22"/>
        </w:rPr>
      </w:pPr>
    </w:p>
    <w:p w14:paraId="39B9C4B7" w14:textId="77777777" w:rsidR="0088564B" w:rsidRDefault="0088564B" w:rsidP="00B9460B">
      <w:pPr>
        <w:jc w:val="center"/>
        <w:rPr>
          <w:b/>
          <w:sz w:val="22"/>
          <w:szCs w:val="22"/>
        </w:rPr>
      </w:pPr>
    </w:p>
    <w:p w14:paraId="273D5282" w14:textId="77777777" w:rsidR="0088564B" w:rsidRDefault="0088564B" w:rsidP="00B9460B">
      <w:pPr>
        <w:jc w:val="center"/>
        <w:rPr>
          <w:b/>
          <w:sz w:val="22"/>
          <w:szCs w:val="22"/>
        </w:rPr>
      </w:pPr>
    </w:p>
    <w:p w14:paraId="0061774C" w14:textId="77777777" w:rsidR="0088564B" w:rsidRDefault="0088564B" w:rsidP="00B9460B">
      <w:pPr>
        <w:jc w:val="center"/>
        <w:rPr>
          <w:b/>
          <w:sz w:val="22"/>
          <w:szCs w:val="22"/>
        </w:rPr>
      </w:pPr>
    </w:p>
    <w:p w14:paraId="0125B1AF" w14:textId="2D1342A0" w:rsidR="00B9460B" w:rsidRPr="00B9460B" w:rsidRDefault="00036A71" w:rsidP="00B9460B">
      <w:pPr>
        <w:jc w:val="center"/>
        <w:rPr>
          <w:b/>
          <w:sz w:val="22"/>
          <w:szCs w:val="22"/>
        </w:rPr>
      </w:pPr>
      <w:r w:rsidRPr="00036A71">
        <w:rPr>
          <w:b/>
          <w:sz w:val="28"/>
          <w:szCs w:val="28"/>
        </w:rPr>
        <w:t>Règles entourant le financement d’une activité sociale ou culturelle offerte par l’APRES-INRS à ses membres et le droit de participer à ces activité</w:t>
      </w:r>
      <w:r>
        <w:rPr>
          <w:b/>
          <w:sz w:val="28"/>
          <w:szCs w:val="28"/>
        </w:rPr>
        <w:t>s</w:t>
      </w:r>
    </w:p>
    <w:p w14:paraId="1E1E42AB" w14:textId="77777777" w:rsidR="00B9460B" w:rsidRPr="002469DA" w:rsidRDefault="00B9460B" w:rsidP="007036F4">
      <w:pPr>
        <w:jc w:val="center"/>
        <w:rPr>
          <w:b/>
          <w:sz w:val="28"/>
          <w:szCs w:val="28"/>
        </w:rPr>
      </w:pPr>
    </w:p>
    <w:p w14:paraId="09F06787" w14:textId="1161B395" w:rsidR="00B9460B" w:rsidRPr="002469DA" w:rsidRDefault="00B9460B" w:rsidP="00895449">
      <w:pPr>
        <w:pBdr>
          <w:bottom w:val="single" w:sz="4" w:space="1" w:color="auto"/>
        </w:pBdr>
        <w:jc w:val="center"/>
        <w:rPr>
          <w:b/>
          <w:sz w:val="20"/>
          <w:szCs w:val="20"/>
        </w:rPr>
      </w:pPr>
      <w:r w:rsidRPr="00895449">
        <w:rPr>
          <w:b/>
          <w:sz w:val="18"/>
          <w:szCs w:val="18"/>
        </w:rPr>
        <w:t xml:space="preserve">Adoptée par le CA lors de sa réunion tenue le </w:t>
      </w:r>
      <w:r w:rsidR="00DB3CDF">
        <w:rPr>
          <w:b/>
          <w:sz w:val="18"/>
          <w:szCs w:val="18"/>
        </w:rPr>
        <w:t>7 décembre</w:t>
      </w:r>
      <w:r w:rsidR="00036A71">
        <w:rPr>
          <w:b/>
          <w:sz w:val="18"/>
          <w:szCs w:val="18"/>
        </w:rPr>
        <w:t xml:space="preserve"> 202</w:t>
      </w:r>
      <w:r w:rsidR="00DB3CDF">
        <w:rPr>
          <w:b/>
          <w:sz w:val="18"/>
          <w:szCs w:val="18"/>
        </w:rPr>
        <w:t>2</w:t>
      </w:r>
      <w:r w:rsidR="00036A71">
        <w:rPr>
          <w:b/>
          <w:sz w:val="18"/>
          <w:szCs w:val="18"/>
        </w:rPr>
        <w:t xml:space="preserve"> </w:t>
      </w:r>
      <w:r w:rsidRPr="00895449">
        <w:rPr>
          <w:b/>
          <w:sz w:val="18"/>
          <w:szCs w:val="18"/>
        </w:rPr>
        <w:t xml:space="preserve">(Résolution </w:t>
      </w:r>
      <w:r>
        <w:rPr>
          <w:b/>
          <w:sz w:val="18"/>
          <w:szCs w:val="18"/>
        </w:rPr>
        <w:t>CA</w:t>
      </w:r>
      <w:r w:rsidR="00DB3CDF">
        <w:rPr>
          <w:b/>
          <w:sz w:val="18"/>
          <w:szCs w:val="18"/>
        </w:rPr>
        <w:t>92</w:t>
      </w:r>
      <w:r w:rsidRPr="00895449">
        <w:rPr>
          <w:b/>
          <w:sz w:val="18"/>
          <w:szCs w:val="18"/>
        </w:rPr>
        <w:t>-</w:t>
      </w:r>
      <w:r w:rsidR="00DB3CDF">
        <w:rPr>
          <w:b/>
          <w:sz w:val="18"/>
          <w:szCs w:val="18"/>
        </w:rPr>
        <w:t>déc</w:t>
      </w:r>
      <w:r w:rsidRPr="00895449">
        <w:rPr>
          <w:b/>
          <w:sz w:val="18"/>
          <w:szCs w:val="18"/>
        </w:rPr>
        <w:t>-</w:t>
      </w:r>
      <w:r w:rsidR="00DB3CDF">
        <w:rPr>
          <w:b/>
          <w:sz w:val="18"/>
          <w:szCs w:val="18"/>
        </w:rPr>
        <w:t>07</w:t>
      </w:r>
      <w:r>
        <w:rPr>
          <w:b/>
          <w:sz w:val="18"/>
          <w:szCs w:val="18"/>
        </w:rPr>
        <w:t>-</w:t>
      </w:r>
      <w:r w:rsidR="00036A71">
        <w:rPr>
          <w:b/>
          <w:sz w:val="18"/>
          <w:szCs w:val="18"/>
        </w:rPr>
        <w:t>2</w:t>
      </w:r>
      <w:r w:rsidR="00DB3CDF">
        <w:rPr>
          <w:b/>
          <w:sz w:val="18"/>
          <w:szCs w:val="18"/>
        </w:rPr>
        <w:t>2</w:t>
      </w:r>
      <w:r>
        <w:rPr>
          <w:b/>
          <w:sz w:val="18"/>
          <w:szCs w:val="18"/>
        </w:rPr>
        <w:t>-0</w:t>
      </w:r>
      <w:r w:rsidR="00036A71">
        <w:rPr>
          <w:b/>
          <w:sz w:val="18"/>
          <w:szCs w:val="18"/>
        </w:rPr>
        <w:t>3</w:t>
      </w:r>
      <w:r w:rsidRPr="00895449">
        <w:rPr>
          <w:b/>
          <w:sz w:val="18"/>
          <w:szCs w:val="18"/>
        </w:rPr>
        <w:t>)</w:t>
      </w:r>
    </w:p>
    <w:p w14:paraId="66C05702" w14:textId="77777777" w:rsidR="00B9460B" w:rsidRPr="000C7528" w:rsidRDefault="00B9460B" w:rsidP="007036F4">
      <w:pPr>
        <w:jc w:val="both"/>
        <w:rPr>
          <w:sz w:val="22"/>
          <w:szCs w:val="22"/>
        </w:rPr>
      </w:pPr>
    </w:p>
    <w:p w14:paraId="7BD6C951" w14:textId="77777777" w:rsidR="00B9460B" w:rsidRDefault="00B9460B" w:rsidP="00574A98">
      <w:pPr>
        <w:pStyle w:val="ListParagraph1"/>
        <w:ind w:left="360"/>
        <w:rPr>
          <w:rFonts w:asciiTheme="minorHAnsi" w:eastAsiaTheme="minorEastAsia" w:hAnsiTheme="minorHAnsi" w:cstheme="minorBidi"/>
          <w:lang w:eastAsia="fr-FR"/>
        </w:rPr>
      </w:pPr>
    </w:p>
    <w:p w14:paraId="42382F97" w14:textId="7334F5C6" w:rsidR="00AB258D" w:rsidRPr="00036A71" w:rsidRDefault="00036A71" w:rsidP="00AB258D">
      <w:pPr>
        <w:jc w:val="both"/>
        <w:rPr>
          <w:sz w:val="22"/>
          <w:szCs w:val="22"/>
        </w:rPr>
      </w:pPr>
      <w:r w:rsidRPr="00036A71">
        <w:rPr>
          <w:sz w:val="22"/>
          <w:szCs w:val="22"/>
        </w:rPr>
        <w:t>La résolution adoptée par le Conseil d’administration lors de sa réunion tenue le 1</w:t>
      </w:r>
      <w:r w:rsidR="00AB258D">
        <w:rPr>
          <w:sz w:val="22"/>
          <w:szCs w:val="22"/>
        </w:rPr>
        <w:t>2 février</w:t>
      </w:r>
      <w:r w:rsidRPr="00036A71">
        <w:rPr>
          <w:sz w:val="22"/>
          <w:szCs w:val="22"/>
        </w:rPr>
        <w:t xml:space="preserve"> 20</w:t>
      </w:r>
      <w:r w:rsidR="00AB258D">
        <w:rPr>
          <w:sz w:val="22"/>
          <w:szCs w:val="22"/>
        </w:rPr>
        <w:t>21</w:t>
      </w:r>
      <w:r w:rsidRPr="00036A71">
        <w:rPr>
          <w:sz w:val="22"/>
          <w:szCs w:val="22"/>
        </w:rPr>
        <w:t xml:space="preserve"> (CA</w:t>
      </w:r>
      <w:r w:rsidR="00AB258D">
        <w:rPr>
          <w:sz w:val="22"/>
          <w:szCs w:val="22"/>
        </w:rPr>
        <w:t>81</w:t>
      </w:r>
      <w:r w:rsidRPr="00036A71">
        <w:rPr>
          <w:sz w:val="22"/>
          <w:szCs w:val="22"/>
        </w:rPr>
        <w:t>-</w:t>
      </w:r>
      <w:r w:rsidR="00AB258D">
        <w:rPr>
          <w:sz w:val="22"/>
          <w:szCs w:val="22"/>
        </w:rPr>
        <w:t>fév-12-21-03</w:t>
      </w:r>
      <w:r w:rsidRPr="00036A71">
        <w:rPr>
          <w:sz w:val="22"/>
          <w:szCs w:val="22"/>
        </w:rPr>
        <w:t xml:space="preserve">) est remplacée par la suivante :  </w:t>
      </w:r>
    </w:p>
    <w:p w14:paraId="00869677" w14:textId="77777777" w:rsidR="00AB258D" w:rsidRPr="00036A71" w:rsidRDefault="00AB258D" w:rsidP="00AB258D">
      <w:pPr>
        <w:jc w:val="both"/>
        <w:rPr>
          <w:sz w:val="22"/>
          <w:szCs w:val="22"/>
        </w:rPr>
      </w:pPr>
    </w:p>
    <w:p w14:paraId="46470834" w14:textId="77777777" w:rsidR="00AB258D" w:rsidRPr="00036A71" w:rsidRDefault="00AB258D" w:rsidP="00AB258D">
      <w:pPr>
        <w:pStyle w:val="Paragraphedeliste"/>
        <w:numPr>
          <w:ilvl w:val="0"/>
          <w:numId w:val="13"/>
        </w:numPr>
        <w:jc w:val="both"/>
        <w:rPr>
          <w:sz w:val="22"/>
          <w:szCs w:val="22"/>
        </w:rPr>
      </w:pPr>
      <w:r w:rsidRPr="00036A71">
        <w:rPr>
          <w:sz w:val="22"/>
          <w:szCs w:val="22"/>
        </w:rPr>
        <w:t>Avant d’être offerte à ses membres, l’activité doit être approuvée par le Conseil d’administration;</w:t>
      </w:r>
    </w:p>
    <w:p w14:paraId="2E129CD8" w14:textId="77777777" w:rsidR="00AB258D" w:rsidRPr="00036A71" w:rsidRDefault="00AB258D" w:rsidP="00AB258D">
      <w:pPr>
        <w:pStyle w:val="Paragraphedeliste"/>
        <w:rPr>
          <w:sz w:val="22"/>
          <w:szCs w:val="22"/>
        </w:rPr>
      </w:pPr>
    </w:p>
    <w:p w14:paraId="1B17C344" w14:textId="77777777" w:rsidR="00AB258D" w:rsidRPr="00036A71" w:rsidRDefault="00AB258D" w:rsidP="00AB258D">
      <w:pPr>
        <w:pStyle w:val="Paragraphedeliste"/>
        <w:numPr>
          <w:ilvl w:val="0"/>
          <w:numId w:val="13"/>
        </w:numPr>
        <w:jc w:val="both"/>
        <w:rPr>
          <w:sz w:val="22"/>
          <w:szCs w:val="22"/>
        </w:rPr>
      </w:pPr>
      <w:r w:rsidRPr="00036A71">
        <w:rPr>
          <w:sz w:val="22"/>
          <w:szCs w:val="22"/>
        </w:rPr>
        <w:t>Sur réception des documents explicatifs, le trésorier confirmera à l’organisateur de l’activité le montant de la contribution de l’APRES-INRS;</w:t>
      </w:r>
    </w:p>
    <w:p w14:paraId="79AAD567" w14:textId="77777777" w:rsidR="00AB258D" w:rsidRPr="00036A71" w:rsidRDefault="00AB258D" w:rsidP="00AB258D">
      <w:pPr>
        <w:jc w:val="both"/>
        <w:rPr>
          <w:sz w:val="22"/>
          <w:szCs w:val="22"/>
        </w:rPr>
      </w:pPr>
    </w:p>
    <w:p w14:paraId="29C9B81F" w14:textId="77777777" w:rsidR="00AB258D" w:rsidRPr="00036A71" w:rsidRDefault="00AB258D" w:rsidP="00AB258D">
      <w:pPr>
        <w:pStyle w:val="Paragraphedeliste"/>
        <w:numPr>
          <w:ilvl w:val="0"/>
          <w:numId w:val="13"/>
        </w:numPr>
        <w:jc w:val="both"/>
        <w:rPr>
          <w:sz w:val="22"/>
          <w:szCs w:val="22"/>
        </w:rPr>
      </w:pPr>
      <w:r w:rsidRPr="00036A71">
        <w:rPr>
          <w:sz w:val="22"/>
          <w:szCs w:val="22"/>
        </w:rPr>
        <w:t>Les activités sont réservées aux membres en règle. Toutefois, un membre peut être accompagné d’un invité (i.e. une personne qui n’est pas membre de l’APRES-INRS);</w:t>
      </w:r>
    </w:p>
    <w:p w14:paraId="3AA93FB9" w14:textId="77777777" w:rsidR="00AB258D" w:rsidRPr="00036A71" w:rsidRDefault="00AB258D" w:rsidP="00AB258D">
      <w:pPr>
        <w:jc w:val="both"/>
        <w:rPr>
          <w:sz w:val="22"/>
          <w:szCs w:val="22"/>
        </w:rPr>
      </w:pPr>
    </w:p>
    <w:p w14:paraId="09FE7A78" w14:textId="77777777" w:rsidR="00AB258D" w:rsidRPr="00036A71" w:rsidRDefault="00AB258D" w:rsidP="00AB258D">
      <w:pPr>
        <w:pStyle w:val="Paragraphedeliste"/>
        <w:numPr>
          <w:ilvl w:val="0"/>
          <w:numId w:val="13"/>
        </w:numPr>
        <w:jc w:val="both"/>
        <w:rPr>
          <w:sz w:val="22"/>
          <w:szCs w:val="22"/>
        </w:rPr>
      </w:pPr>
      <w:r w:rsidRPr="00036A71">
        <w:rPr>
          <w:sz w:val="22"/>
          <w:szCs w:val="22"/>
        </w:rPr>
        <w:t>La contribution de l’APRES-INRS s’élève à 50 % du coût de l’activité pour chacun des membres en règle sous réserve de ce qui suit :</w:t>
      </w:r>
    </w:p>
    <w:p w14:paraId="02AD1468" w14:textId="77777777" w:rsidR="00AB258D" w:rsidRPr="00036A71" w:rsidRDefault="00AB258D" w:rsidP="00AB258D">
      <w:pPr>
        <w:pStyle w:val="Paragraphedeliste"/>
        <w:rPr>
          <w:sz w:val="22"/>
          <w:szCs w:val="22"/>
        </w:rPr>
      </w:pPr>
    </w:p>
    <w:p w14:paraId="44F47FD8" w14:textId="77777777" w:rsidR="00AB258D" w:rsidRPr="00036A71" w:rsidRDefault="00AB258D" w:rsidP="00AB258D">
      <w:pPr>
        <w:pStyle w:val="Paragraphedeliste"/>
        <w:numPr>
          <w:ilvl w:val="1"/>
          <w:numId w:val="13"/>
        </w:numPr>
        <w:jc w:val="both"/>
        <w:rPr>
          <w:sz w:val="22"/>
          <w:szCs w:val="22"/>
        </w:rPr>
      </w:pPr>
      <w:r w:rsidRPr="00036A71">
        <w:rPr>
          <w:sz w:val="22"/>
          <w:szCs w:val="22"/>
        </w:rPr>
        <w:t>Un minimum de 5 $ est déboursé par le membre;</w:t>
      </w:r>
    </w:p>
    <w:p w14:paraId="72D965CC" w14:textId="77777777" w:rsidR="00AB258D" w:rsidRPr="00036A71" w:rsidRDefault="00AB258D" w:rsidP="00AB258D">
      <w:pPr>
        <w:pStyle w:val="Paragraphedeliste"/>
        <w:numPr>
          <w:ilvl w:val="1"/>
          <w:numId w:val="13"/>
        </w:numPr>
        <w:jc w:val="both"/>
        <w:rPr>
          <w:sz w:val="22"/>
          <w:szCs w:val="22"/>
        </w:rPr>
      </w:pPr>
      <w:r w:rsidRPr="00036A71">
        <w:rPr>
          <w:sz w:val="22"/>
          <w:szCs w:val="22"/>
        </w:rPr>
        <w:t xml:space="preserve">La contribution de l’APRES-INRS est d’un maximum de </w:t>
      </w:r>
      <w:r w:rsidRPr="00AB258D">
        <w:rPr>
          <w:sz w:val="22"/>
          <w:szCs w:val="22"/>
        </w:rPr>
        <w:t>30 $</w:t>
      </w:r>
      <w:r w:rsidRPr="00036A71">
        <w:rPr>
          <w:sz w:val="22"/>
          <w:szCs w:val="22"/>
        </w:rPr>
        <w:t xml:space="preserve"> pour chacun des membres;</w:t>
      </w:r>
    </w:p>
    <w:p w14:paraId="19233C45" w14:textId="77777777" w:rsidR="00AB258D" w:rsidRPr="00036A71" w:rsidRDefault="00AB258D" w:rsidP="00AB258D">
      <w:pPr>
        <w:pStyle w:val="Paragraphedeliste"/>
        <w:numPr>
          <w:ilvl w:val="1"/>
          <w:numId w:val="13"/>
        </w:numPr>
        <w:jc w:val="both"/>
        <w:rPr>
          <w:sz w:val="22"/>
          <w:szCs w:val="22"/>
        </w:rPr>
      </w:pPr>
      <w:r w:rsidRPr="00036A71">
        <w:rPr>
          <w:sz w:val="22"/>
          <w:szCs w:val="22"/>
        </w:rPr>
        <w:t>La contribution du membre est arrondie au dollar entier suivant;</w:t>
      </w:r>
    </w:p>
    <w:p w14:paraId="77CBF1F6" w14:textId="77777777" w:rsidR="00AB258D" w:rsidRPr="00036A71" w:rsidRDefault="00AB258D" w:rsidP="00AB258D">
      <w:pPr>
        <w:pStyle w:val="Paragraphedeliste"/>
        <w:numPr>
          <w:ilvl w:val="1"/>
          <w:numId w:val="13"/>
        </w:numPr>
        <w:jc w:val="both"/>
        <w:rPr>
          <w:sz w:val="22"/>
          <w:szCs w:val="22"/>
        </w:rPr>
      </w:pPr>
      <w:r w:rsidRPr="00036A71">
        <w:rPr>
          <w:sz w:val="22"/>
          <w:szCs w:val="22"/>
        </w:rPr>
        <w:t>Une personne invitée doit payer le plein tarif de l’activité.</w:t>
      </w:r>
    </w:p>
    <w:p w14:paraId="660E74D5" w14:textId="77777777" w:rsidR="00AB258D" w:rsidRPr="00036A71" w:rsidRDefault="00AB258D" w:rsidP="00AB258D">
      <w:pPr>
        <w:pStyle w:val="Paragraphedeliste"/>
        <w:rPr>
          <w:sz w:val="22"/>
          <w:szCs w:val="22"/>
        </w:rPr>
      </w:pPr>
    </w:p>
    <w:p w14:paraId="53A502FE" w14:textId="77777777" w:rsidR="00AB258D" w:rsidRDefault="00AB258D" w:rsidP="00AB258D">
      <w:pPr>
        <w:pStyle w:val="Paragraphedeliste"/>
        <w:numPr>
          <w:ilvl w:val="0"/>
          <w:numId w:val="13"/>
        </w:numPr>
        <w:jc w:val="both"/>
        <w:rPr>
          <w:sz w:val="22"/>
          <w:szCs w:val="22"/>
        </w:rPr>
      </w:pPr>
      <w:r w:rsidRPr="00036A71">
        <w:rPr>
          <w:sz w:val="22"/>
          <w:szCs w:val="22"/>
        </w:rPr>
        <w:t xml:space="preserve">Si l’activité est précédée ou suivie d’un repas dans un restaurant, </w:t>
      </w:r>
      <w:r w:rsidRPr="00AB258D">
        <w:rPr>
          <w:sz w:val="22"/>
          <w:szCs w:val="22"/>
        </w:rPr>
        <w:t>l’APRES-INRS ajoutera une contribution de 10 $ à celle prévue au point 4.</w:t>
      </w:r>
      <w:r>
        <w:rPr>
          <w:sz w:val="22"/>
          <w:szCs w:val="22"/>
        </w:rPr>
        <w:t xml:space="preserve"> </w:t>
      </w:r>
      <w:r w:rsidRPr="00036A71">
        <w:rPr>
          <w:sz w:val="22"/>
          <w:szCs w:val="22"/>
        </w:rPr>
        <w:t xml:space="preserve">Pour être admissible à cette contribution pour le restaurant, le membre doit participer à l’activité sociale ou culturelle. </w:t>
      </w:r>
    </w:p>
    <w:p w14:paraId="7C70AE86" w14:textId="77777777" w:rsidR="00AB258D" w:rsidRDefault="00AB258D" w:rsidP="00AB258D">
      <w:pPr>
        <w:pStyle w:val="Paragraphedeliste"/>
        <w:jc w:val="both"/>
        <w:rPr>
          <w:sz w:val="22"/>
          <w:szCs w:val="22"/>
        </w:rPr>
      </w:pPr>
      <w:r w:rsidRPr="00036A71">
        <w:rPr>
          <w:sz w:val="22"/>
          <w:szCs w:val="22"/>
        </w:rPr>
        <w:t xml:space="preserve"> </w:t>
      </w:r>
    </w:p>
    <w:p w14:paraId="09E44C3C" w14:textId="77777777" w:rsidR="00AB258D" w:rsidRPr="00E41B98" w:rsidRDefault="00AB258D" w:rsidP="00AB258D">
      <w:pPr>
        <w:pStyle w:val="Paragraphedeliste"/>
        <w:jc w:val="both"/>
        <w:rPr>
          <w:sz w:val="22"/>
          <w:szCs w:val="22"/>
        </w:rPr>
      </w:pPr>
      <w:r w:rsidRPr="00E51549">
        <w:rPr>
          <w:sz w:val="22"/>
          <w:szCs w:val="22"/>
        </w:rPr>
        <w:t xml:space="preserve">Toutefois, la contribution maximale de l’APRES-INRS pour une activité, incluant le cas échéant un repas, demeure à </w:t>
      </w:r>
      <w:r w:rsidRPr="00AB258D">
        <w:rPr>
          <w:sz w:val="22"/>
          <w:szCs w:val="22"/>
        </w:rPr>
        <w:t>30 $</w:t>
      </w:r>
      <w:r w:rsidRPr="00E51549">
        <w:rPr>
          <w:sz w:val="22"/>
          <w:szCs w:val="22"/>
        </w:rPr>
        <w:t xml:space="preserve"> pour chacun des membres en règle tel que prévu au point 4 b.</w:t>
      </w:r>
      <w:r w:rsidRPr="00E41B98">
        <w:rPr>
          <w:sz w:val="22"/>
          <w:szCs w:val="22"/>
        </w:rPr>
        <w:t xml:space="preserve">  </w:t>
      </w:r>
    </w:p>
    <w:p w14:paraId="164D4F86" w14:textId="77777777" w:rsidR="00AB258D" w:rsidRPr="00036A71" w:rsidRDefault="00AB258D" w:rsidP="00AB258D">
      <w:pPr>
        <w:pStyle w:val="Paragraphedeliste"/>
        <w:rPr>
          <w:sz w:val="22"/>
          <w:szCs w:val="22"/>
        </w:rPr>
      </w:pPr>
    </w:p>
    <w:p w14:paraId="2EF08439" w14:textId="77777777" w:rsidR="00AB258D" w:rsidRPr="00036A71" w:rsidRDefault="00AB258D" w:rsidP="00AB258D">
      <w:pPr>
        <w:pStyle w:val="Paragraphedeliste"/>
        <w:numPr>
          <w:ilvl w:val="0"/>
          <w:numId w:val="13"/>
        </w:numPr>
        <w:jc w:val="both"/>
        <w:rPr>
          <w:sz w:val="22"/>
          <w:szCs w:val="22"/>
        </w:rPr>
      </w:pPr>
      <w:r w:rsidRPr="00036A71">
        <w:rPr>
          <w:sz w:val="22"/>
          <w:szCs w:val="22"/>
        </w:rPr>
        <w:t xml:space="preserve">Les présentes règles ne sont pas applicables lors des dîners de Noël et des réunions de l’Assemblée générale de l’APRES-INRS où seuls les membre en règle peuvent participer à ces événements. </w:t>
      </w:r>
    </w:p>
    <w:p w14:paraId="5C0D4F8E" w14:textId="77777777" w:rsidR="00AB258D" w:rsidRPr="00036A71" w:rsidRDefault="00AB258D" w:rsidP="00AB258D">
      <w:pPr>
        <w:pStyle w:val="Paragraphedeliste"/>
        <w:rPr>
          <w:sz w:val="22"/>
          <w:szCs w:val="22"/>
        </w:rPr>
      </w:pPr>
    </w:p>
    <w:p w14:paraId="05B1D40E" w14:textId="77777777" w:rsidR="00AB258D" w:rsidRDefault="00AB258D" w:rsidP="00AB258D">
      <w:pPr>
        <w:pStyle w:val="Paragraphedeliste"/>
        <w:rPr>
          <w:sz w:val="22"/>
          <w:szCs w:val="22"/>
        </w:rPr>
      </w:pPr>
      <w:r w:rsidRPr="00036A71">
        <w:rPr>
          <w:sz w:val="22"/>
          <w:szCs w:val="22"/>
        </w:rPr>
        <w:t xml:space="preserve">Lors de ces événements, le Conseil d’administration prendra les décisions appropriées selon ses disponibilités budgétaires. </w:t>
      </w:r>
    </w:p>
    <w:p w14:paraId="1220CBEB" w14:textId="77777777" w:rsidR="00AB258D" w:rsidRDefault="00AB258D" w:rsidP="00AB258D">
      <w:pPr>
        <w:pStyle w:val="Paragraphedeliste"/>
        <w:rPr>
          <w:sz w:val="22"/>
          <w:szCs w:val="22"/>
        </w:rPr>
      </w:pPr>
    </w:p>
    <w:p w14:paraId="0F3BBE01" w14:textId="77777777" w:rsidR="00AB258D" w:rsidRPr="00AB258D" w:rsidRDefault="00AB258D" w:rsidP="00AB258D">
      <w:pPr>
        <w:pStyle w:val="Paragraphedeliste"/>
        <w:numPr>
          <w:ilvl w:val="0"/>
          <w:numId w:val="13"/>
        </w:numPr>
        <w:rPr>
          <w:sz w:val="22"/>
          <w:szCs w:val="22"/>
        </w:rPr>
      </w:pPr>
      <w:r w:rsidRPr="00AB258D">
        <w:rPr>
          <w:sz w:val="22"/>
          <w:szCs w:val="22"/>
        </w:rPr>
        <w:t>La présente résolution entre en vigueur le jour de son adoption et n’a aucun effet rétroactif.</w:t>
      </w:r>
    </w:p>
    <w:p w14:paraId="01F4F8B8" w14:textId="77777777" w:rsidR="00AB258D" w:rsidRPr="00AB258D" w:rsidRDefault="00AB258D" w:rsidP="00AB258D">
      <w:pPr>
        <w:rPr>
          <w:sz w:val="22"/>
          <w:szCs w:val="22"/>
        </w:rPr>
      </w:pPr>
    </w:p>
    <w:p w14:paraId="0E4683BA" w14:textId="77777777" w:rsidR="00AB258D" w:rsidRPr="00036A71" w:rsidRDefault="00AB258D" w:rsidP="00036A71">
      <w:pPr>
        <w:jc w:val="both"/>
        <w:rPr>
          <w:sz w:val="22"/>
          <w:szCs w:val="22"/>
        </w:rPr>
      </w:pPr>
    </w:p>
    <w:p w14:paraId="605FDEC5" w14:textId="77777777" w:rsidR="00036A71" w:rsidRPr="00036A71" w:rsidRDefault="00036A71" w:rsidP="00036A71">
      <w:pPr>
        <w:jc w:val="both"/>
        <w:rPr>
          <w:sz w:val="22"/>
          <w:szCs w:val="22"/>
        </w:rPr>
      </w:pPr>
    </w:p>
    <w:p w14:paraId="543586D2" w14:textId="77777777" w:rsidR="00B9460B" w:rsidRDefault="00B9460B" w:rsidP="007036F4">
      <w:pPr>
        <w:jc w:val="both"/>
        <w:rPr>
          <w:sz w:val="22"/>
          <w:szCs w:val="22"/>
        </w:rPr>
      </w:pPr>
    </w:p>
    <w:p w14:paraId="248215DC" w14:textId="77777777" w:rsidR="00B9460B" w:rsidRPr="00895449" w:rsidRDefault="00B9460B" w:rsidP="00895449">
      <w:pPr>
        <w:jc w:val="both"/>
        <w:rPr>
          <w:sz w:val="22"/>
          <w:szCs w:val="22"/>
        </w:rPr>
      </w:pPr>
    </w:p>
    <w:p w14:paraId="2D8D5E28" w14:textId="77777777" w:rsidR="00B9460B" w:rsidRPr="00895449" w:rsidRDefault="00B9460B" w:rsidP="00895449">
      <w:pPr>
        <w:rPr>
          <w:b/>
          <w:sz w:val="18"/>
          <w:szCs w:val="18"/>
        </w:rPr>
      </w:pPr>
    </w:p>
    <w:p w14:paraId="11D81971" w14:textId="77777777" w:rsidR="0088564B" w:rsidRDefault="006302EE" w:rsidP="00B9460B">
      <w:pPr>
        <w:jc w:val="center"/>
        <w:rPr>
          <w:b/>
          <w:sz w:val="22"/>
          <w:szCs w:val="22"/>
        </w:rPr>
      </w:pPr>
      <w:r>
        <w:rPr>
          <w:b/>
          <w:sz w:val="22"/>
          <w:szCs w:val="22"/>
        </w:rPr>
        <w:br w:type="page"/>
      </w:r>
    </w:p>
    <w:p w14:paraId="12366382" w14:textId="77777777" w:rsidR="0088564B" w:rsidRDefault="0088564B" w:rsidP="00B9460B">
      <w:pPr>
        <w:jc w:val="center"/>
        <w:rPr>
          <w:b/>
          <w:sz w:val="22"/>
          <w:szCs w:val="22"/>
        </w:rPr>
      </w:pPr>
    </w:p>
    <w:p w14:paraId="0CF30204" w14:textId="77777777" w:rsidR="0088564B" w:rsidRDefault="0088564B" w:rsidP="00B9460B">
      <w:pPr>
        <w:jc w:val="center"/>
        <w:rPr>
          <w:b/>
          <w:sz w:val="22"/>
          <w:szCs w:val="22"/>
        </w:rPr>
      </w:pPr>
    </w:p>
    <w:p w14:paraId="792C2EC9" w14:textId="77777777" w:rsidR="0088564B" w:rsidRDefault="0088564B" w:rsidP="00B9460B">
      <w:pPr>
        <w:jc w:val="center"/>
        <w:rPr>
          <w:b/>
          <w:sz w:val="22"/>
          <w:szCs w:val="22"/>
        </w:rPr>
      </w:pPr>
    </w:p>
    <w:p w14:paraId="2CE77A26" w14:textId="61A1043B" w:rsidR="00B9460B" w:rsidRPr="00B9460B" w:rsidRDefault="00B9460B" w:rsidP="00B9460B">
      <w:pPr>
        <w:jc w:val="center"/>
        <w:rPr>
          <w:b/>
          <w:sz w:val="22"/>
          <w:szCs w:val="22"/>
        </w:rPr>
      </w:pPr>
      <w:r>
        <w:rPr>
          <w:b/>
          <w:sz w:val="28"/>
          <w:szCs w:val="28"/>
        </w:rPr>
        <w:t>Désignation d’un administrateur principal</w:t>
      </w:r>
    </w:p>
    <w:p w14:paraId="4745DEC4" w14:textId="77777777" w:rsidR="00B9460B" w:rsidRPr="002469DA" w:rsidRDefault="00B9460B" w:rsidP="007036F4">
      <w:pPr>
        <w:jc w:val="center"/>
        <w:rPr>
          <w:b/>
          <w:sz w:val="28"/>
          <w:szCs w:val="28"/>
        </w:rPr>
      </w:pPr>
    </w:p>
    <w:p w14:paraId="5E7FF2AC" w14:textId="77777777" w:rsidR="00B9460B" w:rsidRPr="002469DA" w:rsidRDefault="00B9460B" w:rsidP="00895449">
      <w:pPr>
        <w:pBdr>
          <w:bottom w:val="single" w:sz="4" w:space="1" w:color="auto"/>
        </w:pBdr>
        <w:jc w:val="center"/>
        <w:rPr>
          <w:b/>
          <w:sz w:val="20"/>
          <w:szCs w:val="20"/>
        </w:rPr>
      </w:pPr>
      <w:r w:rsidRPr="00895449">
        <w:rPr>
          <w:b/>
          <w:sz w:val="18"/>
          <w:szCs w:val="18"/>
        </w:rPr>
        <w:t>Adoptée par le CA lors de sa réunion tenue le 2</w:t>
      </w:r>
      <w:r>
        <w:rPr>
          <w:b/>
          <w:sz w:val="18"/>
          <w:szCs w:val="18"/>
        </w:rPr>
        <w:t>4 novembre 2016</w:t>
      </w:r>
      <w:r w:rsidRPr="00895449">
        <w:rPr>
          <w:b/>
          <w:sz w:val="18"/>
          <w:szCs w:val="18"/>
        </w:rPr>
        <w:t xml:space="preserve"> (Résolution </w:t>
      </w:r>
      <w:r>
        <w:rPr>
          <w:b/>
          <w:sz w:val="18"/>
          <w:szCs w:val="18"/>
        </w:rPr>
        <w:t>CA62</w:t>
      </w:r>
      <w:r w:rsidRPr="00895449">
        <w:rPr>
          <w:b/>
          <w:sz w:val="18"/>
          <w:szCs w:val="18"/>
        </w:rPr>
        <w:t>-</w:t>
      </w:r>
      <w:r>
        <w:rPr>
          <w:b/>
          <w:sz w:val="18"/>
          <w:szCs w:val="18"/>
        </w:rPr>
        <w:t>nov</w:t>
      </w:r>
      <w:r w:rsidRPr="00895449">
        <w:rPr>
          <w:b/>
          <w:sz w:val="18"/>
          <w:szCs w:val="18"/>
        </w:rPr>
        <w:t>-</w:t>
      </w:r>
      <w:r>
        <w:rPr>
          <w:b/>
          <w:sz w:val="18"/>
          <w:szCs w:val="18"/>
        </w:rPr>
        <w:t>24-16-07</w:t>
      </w:r>
      <w:r w:rsidRPr="00895449">
        <w:rPr>
          <w:b/>
          <w:sz w:val="18"/>
          <w:szCs w:val="18"/>
        </w:rPr>
        <w:t>)</w:t>
      </w:r>
    </w:p>
    <w:p w14:paraId="6D8D98C8" w14:textId="77777777" w:rsidR="00B9460B" w:rsidRPr="000C7528" w:rsidRDefault="00B9460B" w:rsidP="007036F4">
      <w:pPr>
        <w:jc w:val="both"/>
        <w:rPr>
          <w:sz w:val="22"/>
          <w:szCs w:val="22"/>
        </w:rPr>
      </w:pPr>
    </w:p>
    <w:p w14:paraId="6C2B2ADD" w14:textId="77777777" w:rsidR="00B9460B" w:rsidRDefault="00B9460B" w:rsidP="007036F4">
      <w:pPr>
        <w:jc w:val="both"/>
        <w:rPr>
          <w:sz w:val="22"/>
          <w:szCs w:val="22"/>
        </w:rPr>
      </w:pPr>
    </w:p>
    <w:p w14:paraId="4F184404" w14:textId="77777777" w:rsidR="00B9460B" w:rsidRDefault="00B9460B" w:rsidP="007036F4">
      <w:pPr>
        <w:jc w:val="both"/>
        <w:rPr>
          <w:sz w:val="22"/>
          <w:szCs w:val="22"/>
        </w:rPr>
      </w:pPr>
    </w:p>
    <w:p w14:paraId="70F61E4C" w14:textId="6E910362" w:rsidR="00B9460B" w:rsidRDefault="00B9460B" w:rsidP="007036F4">
      <w:pPr>
        <w:jc w:val="both"/>
        <w:rPr>
          <w:sz w:val="22"/>
          <w:szCs w:val="22"/>
        </w:rPr>
      </w:pPr>
      <w:r>
        <w:rPr>
          <w:sz w:val="22"/>
          <w:szCs w:val="22"/>
        </w:rPr>
        <w:t xml:space="preserve">Sur proposition de Raymonde Jetté, appuyée par Michelle Bordeleau, le CA désigne Magella Cantin, président de l’APRES-INRS, à titre d’administrateur principal pour les fins des affaires avec Desjardins, services aux entreprises. Cette désignation prendra effet à compter de ce jour.  </w:t>
      </w:r>
    </w:p>
    <w:p w14:paraId="4C3BCB4D" w14:textId="2CF316D3" w:rsidR="00C477E0" w:rsidRDefault="00C477E0" w:rsidP="007036F4">
      <w:pPr>
        <w:jc w:val="both"/>
        <w:rPr>
          <w:sz w:val="22"/>
          <w:szCs w:val="22"/>
        </w:rPr>
      </w:pPr>
    </w:p>
    <w:p w14:paraId="04BF6BEE" w14:textId="77777777" w:rsidR="00C477E0" w:rsidRDefault="00C477E0" w:rsidP="00C477E0">
      <w:pPr>
        <w:pBdr>
          <w:bottom w:val="single" w:sz="4" w:space="1" w:color="auto"/>
        </w:pBdr>
        <w:jc w:val="both"/>
        <w:rPr>
          <w:sz w:val="22"/>
          <w:szCs w:val="22"/>
        </w:rPr>
      </w:pPr>
    </w:p>
    <w:p w14:paraId="2CF54970" w14:textId="77777777" w:rsidR="00B9460B" w:rsidRDefault="00B9460B" w:rsidP="007036F4">
      <w:pPr>
        <w:jc w:val="both"/>
        <w:rPr>
          <w:sz w:val="22"/>
          <w:szCs w:val="22"/>
        </w:rPr>
      </w:pPr>
    </w:p>
    <w:p w14:paraId="590F2308" w14:textId="4E2378DE" w:rsidR="00B9460B" w:rsidRDefault="00B9460B" w:rsidP="007036F4">
      <w:pPr>
        <w:jc w:val="both"/>
        <w:rPr>
          <w:sz w:val="22"/>
          <w:szCs w:val="22"/>
        </w:rPr>
      </w:pPr>
    </w:p>
    <w:p w14:paraId="41E0B943" w14:textId="6530064C" w:rsidR="001023F4" w:rsidRDefault="001023F4" w:rsidP="007036F4">
      <w:pPr>
        <w:jc w:val="both"/>
        <w:rPr>
          <w:sz w:val="22"/>
          <w:szCs w:val="22"/>
        </w:rPr>
      </w:pPr>
    </w:p>
    <w:p w14:paraId="7E6E6BF8" w14:textId="6D310B8B" w:rsidR="001023F4" w:rsidRDefault="001023F4" w:rsidP="007036F4">
      <w:pPr>
        <w:jc w:val="both"/>
        <w:rPr>
          <w:sz w:val="22"/>
          <w:szCs w:val="22"/>
        </w:rPr>
      </w:pPr>
    </w:p>
    <w:p w14:paraId="0D94B67B" w14:textId="77777777" w:rsidR="001023F4" w:rsidRDefault="001023F4" w:rsidP="007036F4">
      <w:pPr>
        <w:jc w:val="both"/>
        <w:rPr>
          <w:sz w:val="22"/>
          <w:szCs w:val="22"/>
        </w:rPr>
      </w:pPr>
    </w:p>
    <w:p w14:paraId="34BFBF7A" w14:textId="77777777" w:rsidR="00B9460B" w:rsidRDefault="00B9460B" w:rsidP="007036F4">
      <w:pPr>
        <w:jc w:val="both"/>
        <w:rPr>
          <w:sz w:val="22"/>
          <w:szCs w:val="22"/>
        </w:rPr>
      </w:pPr>
    </w:p>
    <w:p w14:paraId="417A1E89" w14:textId="453B853D" w:rsidR="00C477E0" w:rsidRDefault="001023F4" w:rsidP="00C477E0">
      <w:pPr>
        <w:jc w:val="center"/>
        <w:rPr>
          <w:b/>
          <w:sz w:val="28"/>
          <w:szCs w:val="28"/>
        </w:rPr>
      </w:pPr>
      <w:r>
        <w:rPr>
          <w:b/>
          <w:sz w:val="28"/>
          <w:szCs w:val="28"/>
        </w:rPr>
        <w:t>Pouvoir de signature</w:t>
      </w:r>
    </w:p>
    <w:p w14:paraId="17733D52" w14:textId="3B042332" w:rsidR="001023F4" w:rsidRDefault="001023F4" w:rsidP="00C477E0">
      <w:pPr>
        <w:jc w:val="center"/>
        <w:rPr>
          <w:b/>
          <w:sz w:val="28"/>
          <w:szCs w:val="28"/>
        </w:rPr>
      </w:pPr>
    </w:p>
    <w:p w14:paraId="179C8851" w14:textId="790AC3FD" w:rsidR="001023F4" w:rsidRPr="002469DA" w:rsidRDefault="001023F4" w:rsidP="001023F4">
      <w:pPr>
        <w:pBdr>
          <w:bottom w:val="single" w:sz="4" w:space="1" w:color="auto"/>
        </w:pBdr>
        <w:jc w:val="center"/>
        <w:rPr>
          <w:b/>
          <w:sz w:val="20"/>
          <w:szCs w:val="20"/>
        </w:rPr>
      </w:pPr>
      <w:r w:rsidRPr="00895449">
        <w:rPr>
          <w:b/>
          <w:sz w:val="18"/>
          <w:szCs w:val="18"/>
        </w:rPr>
        <w:t xml:space="preserve">Adoptée par le CA lors de sa réunion tenue le </w:t>
      </w:r>
      <w:r>
        <w:rPr>
          <w:b/>
          <w:sz w:val="18"/>
          <w:szCs w:val="18"/>
        </w:rPr>
        <w:t>1</w:t>
      </w:r>
      <w:r w:rsidRPr="001023F4">
        <w:rPr>
          <w:b/>
          <w:sz w:val="18"/>
          <w:szCs w:val="18"/>
          <w:vertAlign w:val="superscript"/>
        </w:rPr>
        <w:t>er</w:t>
      </w:r>
      <w:r>
        <w:rPr>
          <w:b/>
          <w:sz w:val="18"/>
          <w:szCs w:val="18"/>
        </w:rPr>
        <w:t xml:space="preserve"> novembre 2021</w:t>
      </w:r>
      <w:r w:rsidRPr="00895449">
        <w:rPr>
          <w:b/>
          <w:sz w:val="18"/>
          <w:szCs w:val="18"/>
        </w:rPr>
        <w:t xml:space="preserve"> (Résolution </w:t>
      </w:r>
      <w:r>
        <w:rPr>
          <w:b/>
          <w:sz w:val="18"/>
          <w:szCs w:val="18"/>
        </w:rPr>
        <w:t>CA85</w:t>
      </w:r>
      <w:r w:rsidRPr="00895449">
        <w:rPr>
          <w:b/>
          <w:sz w:val="18"/>
          <w:szCs w:val="18"/>
        </w:rPr>
        <w:t>-</w:t>
      </w:r>
      <w:r>
        <w:rPr>
          <w:b/>
          <w:sz w:val="18"/>
          <w:szCs w:val="18"/>
        </w:rPr>
        <w:t>nov</w:t>
      </w:r>
      <w:r w:rsidRPr="00895449">
        <w:rPr>
          <w:b/>
          <w:sz w:val="18"/>
          <w:szCs w:val="18"/>
        </w:rPr>
        <w:t>-</w:t>
      </w:r>
      <w:r>
        <w:rPr>
          <w:b/>
          <w:sz w:val="18"/>
          <w:szCs w:val="18"/>
        </w:rPr>
        <w:t>01-21-03</w:t>
      </w:r>
      <w:r w:rsidRPr="00895449">
        <w:rPr>
          <w:b/>
          <w:sz w:val="18"/>
          <w:szCs w:val="18"/>
        </w:rPr>
        <w:t>)</w:t>
      </w:r>
    </w:p>
    <w:p w14:paraId="6B26553A" w14:textId="77777777" w:rsidR="001023F4" w:rsidRPr="000C7528" w:rsidRDefault="001023F4" w:rsidP="001023F4">
      <w:pPr>
        <w:jc w:val="both"/>
        <w:rPr>
          <w:sz w:val="22"/>
          <w:szCs w:val="22"/>
        </w:rPr>
      </w:pPr>
    </w:p>
    <w:p w14:paraId="28C6F5AE" w14:textId="77777777" w:rsidR="001023F4" w:rsidRPr="00B9460B" w:rsidRDefault="001023F4" w:rsidP="00C477E0">
      <w:pPr>
        <w:jc w:val="center"/>
        <w:rPr>
          <w:b/>
          <w:sz w:val="22"/>
          <w:szCs w:val="22"/>
        </w:rPr>
      </w:pPr>
    </w:p>
    <w:p w14:paraId="198FAF7E" w14:textId="77777777" w:rsidR="001023F4" w:rsidRPr="001023F4" w:rsidRDefault="001023F4" w:rsidP="001023F4">
      <w:pPr>
        <w:jc w:val="both"/>
        <w:rPr>
          <w:sz w:val="22"/>
          <w:szCs w:val="22"/>
        </w:rPr>
      </w:pPr>
      <w:r w:rsidRPr="001023F4">
        <w:rPr>
          <w:sz w:val="22"/>
          <w:szCs w:val="22"/>
        </w:rPr>
        <w:t xml:space="preserve">Sur proposition de Rudolf Bertrand, appuyée par Liliane Tanguay, le Conseil d’administration désigne Magella Cantin, président, et Denise Doyon-Paquet, trésorière, à titre de signataire des effets bancaires pour les fins de l’article 7.6 des Statuts et règlements. En cas d’incapacité d’agir du président, le vice-président de la région de Québec, Rudolf Bertrand, pourra le remplacer. </w:t>
      </w:r>
    </w:p>
    <w:p w14:paraId="3B216F6E" w14:textId="77777777" w:rsidR="00B9460B" w:rsidRPr="00895449" w:rsidRDefault="00B9460B" w:rsidP="001023F4">
      <w:pPr>
        <w:jc w:val="both"/>
        <w:rPr>
          <w:sz w:val="22"/>
          <w:szCs w:val="22"/>
        </w:rPr>
      </w:pPr>
    </w:p>
    <w:p w14:paraId="0CBCAD13" w14:textId="77777777" w:rsidR="00B9460B" w:rsidRPr="00895449" w:rsidRDefault="00B9460B" w:rsidP="00895449">
      <w:pPr>
        <w:rPr>
          <w:b/>
          <w:sz w:val="18"/>
          <w:szCs w:val="18"/>
        </w:rPr>
      </w:pPr>
    </w:p>
    <w:p w14:paraId="29C4F210" w14:textId="1D141A6D" w:rsidR="006302EE" w:rsidRDefault="006302EE" w:rsidP="00B9460B">
      <w:pPr>
        <w:jc w:val="both"/>
        <w:rPr>
          <w:b/>
          <w:sz w:val="22"/>
          <w:szCs w:val="22"/>
        </w:rPr>
      </w:pPr>
    </w:p>
    <w:p w14:paraId="732B0705" w14:textId="77777777" w:rsidR="0088564B" w:rsidRDefault="00B9460B" w:rsidP="00B9460B">
      <w:pPr>
        <w:jc w:val="center"/>
        <w:rPr>
          <w:b/>
          <w:sz w:val="22"/>
          <w:szCs w:val="22"/>
        </w:rPr>
      </w:pPr>
      <w:r>
        <w:rPr>
          <w:b/>
          <w:sz w:val="22"/>
          <w:szCs w:val="22"/>
        </w:rPr>
        <w:br w:type="page"/>
      </w:r>
    </w:p>
    <w:p w14:paraId="642F2899" w14:textId="77777777" w:rsidR="0088564B" w:rsidRDefault="0088564B" w:rsidP="00B9460B">
      <w:pPr>
        <w:jc w:val="center"/>
        <w:rPr>
          <w:b/>
          <w:sz w:val="22"/>
          <w:szCs w:val="22"/>
        </w:rPr>
      </w:pPr>
    </w:p>
    <w:p w14:paraId="1AB5B712" w14:textId="77777777" w:rsidR="0088564B" w:rsidRDefault="0088564B" w:rsidP="00B9460B">
      <w:pPr>
        <w:jc w:val="center"/>
        <w:rPr>
          <w:b/>
          <w:sz w:val="22"/>
          <w:szCs w:val="22"/>
        </w:rPr>
      </w:pPr>
    </w:p>
    <w:p w14:paraId="62C21450" w14:textId="77777777" w:rsidR="0088564B" w:rsidRDefault="0088564B" w:rsidP="00B9460B">
      <w:pPr>
        <w:jc w:val="center"/>
        <w:rPr>
          <w:b/>
          <w:sz w:val="22"/>
          <w:szCs w:val="22"/>
        </w:rPr>
      </w:pPr>
    </w:p>
    <w:p w14:paraId="49F54937" w14:textId="483CE24A" w:rsidR="00B9460B" w:rsidRPr="00B9460B" w:rsidRDefault="00B9460B" w:rsidP="00B9460B">
      <w:pPr>
        <w:jc w:val="center"/>
        <w:rPr>
          <w:b/>
          <w:sz w:val="22"/>
          <w:szCs w:val="22"/>
        </w:rPr>
      </w:pPr>
      <w:r>
        <w:rPr>
          <w:b/>
          <w:sz w:val="28"/>
          <w:szCs w:val="28"/>
        </w:rPr>
        <w:t>Don lors d’un décès</w:t>
      </w:r>
    </w:p>
    <w:p w14:paraId="6206A73C" w14:textId="77777777" w:rsidR="00B9460B" w:rsidRPr="002469DA" w:rsidRDefault="00B9460B" w:rsidP="007036F4">
      <w:pPr>
        <w:jc w:val="center"/>
        <w:rPr>
          <w:b/>
          <w:sz w:val="28"/>
          <w:szCs w:val="28"/>
        </w:rPr>
      </w:pPr>
    </w:p>
    <w:p w14:paraId="344A83FC" w14:textId="77777777" w:rsidR="00B9460B" w:rsidRPr="002469DA" w:rsidRDefault="00B9460B" w:rsidP="00895449">
      <w:pPr>
        <w:pBdr>
          <w:bottom w:val="single" w:sz="4" w:space="1" w:color="auto"/>
        </w:pBdr>
        <w:jc w:val="center"/>
        <w:rPr>
          <w:b/>
          <w:sz w:val="20"/>
          <w:szCs w:val="20"/>
        </w:rPr>
      </w:pPr>
      <w:r w:rsidRPr="00895449">
        <w:rPr>
          <w:b/>
          <w:sz w:val="18"/>
          <w:szCs w:val="18"/>
        </w:rPr>
        <w:t xml:space="preserve">Adoptée par le CA lors de sa réunion tenue le </w:t>
      </w:r>
      <w:r>
        <w:rPr>
          <w:b/>
          <w:sz w:val="18"/>
          <w:szCs w:val="18"/>
        </w:rPr>
        <w:t>19 mars 2009</w:t>
      </w:r>
      <w:r w:rsidRPr="00895449">
        <w:rPr>
          <w:b/>
          <w:sz w:val="18"/>
          <w:szCs w:val="18"/>
        </w:rPr>
        <w:t xml:space="preserve"> (Résolution </w:t>
      </w:r>
      <w:r>
        <w:rPr>
          <w:b/>
          <w:sz w:val="18"/>
          <w:szCs w:val="18"/>
        </w:rPr>
        <w:t>CA14</w:t>
      </w:r>
      <w:r w:rsidRPr="00895449">
        <w:rPr>
          <w:b/>
          <w:sz w:val="18"/>
          <w:szCs w:val="18"/>
        </w:rPr>
        <w:t>-</w:t>
      </w:r>
      <w:r>
        <w:rPr>
          <w:b/>
          <w:sz w:val="18"/>
          <w:szCs w:val="18"/>
        </w:rPr>
        <w:t>mars</w:t>
      </w:r>
      <w:r w:rsidRPr="00895449">
        <w:rPr>
          <w:b/>
          <w:sz w:val="18"/>
          <w:szCs w:val="18"/>
        </w:rPr>
        <w:t>-</w:t>
      </w:r>
      <w:r>
        <w:rPr>
          <w:b/>
          <w:sz w:val="18"/>
          <w:szCs w:val="18"/>
        </w:rPr>
        <w:t>19-09-06</w:t>
      </w:r>
      <w:r w:rsidRPr="00895449">
        <w:rPr>
          <w:b/>
          <w:sz w:val="18"/>
          <w:szCs w:val="18"/>
        </w:rPr>
        <w:t>)</w:t>
      </w:r>
    </w:p>
    <w:p w14:paraId="29B6368F" w14:textId="77777777" w:rsidR="00B9460B" w:rsidRPr="000C7528" w:rsidRDefault="00B9460B" w:rsidP="007036F4">
      <w:pPr>
        <w:jc w:val="both"/>
        <w:rPr>
          <w:sz w:val="22"/>
          <w:szCs w:val="22"/>
        </w:rPr>
      </w:pPr>
    </w:p>
    <w:p w14:paraId="4E57E7E3" w14:textId="77777777" w:rsidR="00B9460B" w:rsidRDefault="00B9460B" w:rsidP="007036F4">
      <w:pPr>
        <w:jc w:val="both"/>
        <w:rPr>
          <w:sz w:val="22"/>
          <w:szCs w:val="22"/>
        </w:rPr>
      </w:pPr>
    </w:p>
    <w:p w14:paraId="1D67C470" w14:textId="77777777" w:rsidR="00B9460B" w:rsidRDefault="00B9460B" w:rsidP="007036F4">
      <w:pPr>
        <w:jc w:val="both"/>
        <w:rPr>
          <w:sz w:val="22"/>
          <w:szCs w:val="22"/>
        </w:rPr>
      </w:pPr>
    </w:p>
    <w:p w14:paraId="30E7AF6A" w14:textId="77777777" w:rsidR="00B9460B" w:rsidRDefault="00B9460B" w:rsidP="007036F4">
      <w:pPr>
        <w:jc w:val="both"/>
        <w:rPr>
          <w:sz w:val="22"/>
          <w:szCs w:val="22"/>
        </w:rPr>
      </w:pPr>
      <w:r>
        <w:rPr>
          <w:sz w:val="22"/>
          <w:szCs w:val="22"/>
        </w:rPr>
        <w:t xml:space="preserve">Sur proposition de Michel Leclerc, appuyée par </w:t>
      </w:r>
      <w:proofErr w:type="spellStart"/>
      <w:r>
        <w:rPr>
          <w:sz w:val="22"/>
          <w:szCs w:val="22"/>
        </w:rPr>
        <w:t>Jaël</w:t>
      </w:r>
      <w:proofErr w:type="spellEnd"/>
      <w:r>
        <w:rPr>
          <w:sz w:val="22"/>
          <w:szCs w:val="22"/>
        </w:rPr>
        <w:t xml:space="preserve"> </w:t>
      </w:r>
      <w:proofErr w:type="spellStart"/>
      <w:r>
        <w:rPr>
          <w:sz w:val="22"/>
          <w:szCs w:val="22"/>
        </w:rPr>
        <w:t>Mongeau</w:t>
      </w:r>
      <w:proofErr w:type="spellEnd"/>
      <w:r>
        <w:rPr>
          <w:sz w:val="22"/>
          <w:szCs w:val="22"/>
        </w:rPr>
        <w:t>, il est proposé que lors du décès d’un membre, de son conjoint et de ses enfants, un don de 50$ sera fait à un organisme suggéré par la famille ou par l’APRES-INRS, en autant que le dit membre soit en règle.</w:t>
      </w:r>
    </w:p>
    <w:p w14:paraId="43414E39" w14:textId="77777777" w:rsidR="00B9460B" w:rsidRDefault="00B9460B" w:rsidP="007036F4">
      <w:pPr>
        <w:jc w:val="both"/>
        <w:rPr>
          <w:sz w:val="22"/>
          <w:szCs w:val="22"/>
        </w:rPr>
      </w:pPr>
    </w:p>
    <w:p w14:paraId="3B62BCF2" w14:textId="77777777" w:rsidR="00B9460B" w:rsidRDefault="00B9460B" w:rsidP="007036F4">
      <w:pPr>
        <w:jc w:val="both"/>
        <w:rPr>
          <w:sz w:val="22"/>
          <w:szCs w:val="22"/>
        </w:rPr>
      </w:pPr>
    </w:p>
    <w:p w14:paraId="55F75A64" w14:textId="77777777" w:rsidR="00B9460B" w:rsidRDefault="00B9460B" w:rsidP="007036F4">
      <w:pPr>
        <w:jc w:val="both"/>
        <w:rPr>
          <w:sz w:val="22"/>
          <w:szCs w:val="22"/>
        </w:rPr>
      </w:pPr>
    </w:p>
    <w:p w14:paraId="0D539D4D" w14:textId="77777777" w:rsidR="00B9460B" w:rsidRPr="00895449" w:rsidRDefault="00B9460B" w:rsidP="00895449">
      <w:pPr>
        <w:jc w:val="both"/>
        <w:rPr>
          <w:sz w:val="22"/>
          <w:szCs w:val="22"/>
        </w:rPr>
      </w:pPr>
    </w:p>
    <w:p w14:paraId="206BCA78" w14:textId="13C8B07C" w:rsidR="006302EE" w:rsidRDefault="006302EE" w:rsidP="000A1429">
      <w:pPr>
        <w:rPr>
          <w:b/>
          <w:sz w:val="22"/>
          <w:szCs w:val="22"/>
        </w:rPr>
      </w:pPr>
      <w:r>
        <w:rPr>
          <w:b/>
          <w:sz w:val="22"/>
          <w:szCs w:val="22"/>
        </w:rPr>
        <w:br w:type="page"/>
      </w:r>
    </w:p>
    <w:p w14:paraId="4D1F7365" w14:textId="15273D9F" w:rsidR="00B9460B" w:rsidRPr="00B9460B" w:rsidRDefault="00B9460B" w:rsidP="00B9460B">
      <w:pPr>
        <w:rPr>
          <w:b/>
          <w:sz w:val="22"/>
          <w:szCs w:val="22"/>
        </w:rPr>
      </w:pPr>
    </w:p>
    <w:p w14:paraId="62557F21" w14:textId="77777777" w:rsidR="0088564B" w:rsidRDefault="0088564B" w:rsidP="00C3164C">
      <w:pPr>
        <w:jc w:val="center"/>
        <w:rPr>
          <w:b/>
          <w:sz w:val="28"/>
          <w:szCs w:val="28"/>
        </w:rPr>
      </w:pPr>
    </w:p>
    <w:p w14:paraId="2F1B2DF7" w14:textId="77777777" w:rsidR="0088564B" w:rsidRDefault="0088564B" w:rsidP="00C3164C">
      <w:pPr>
        <w:jc w:val="center"/>
        <w:rPr>
          <w:b/>
          <w:sz w:val="28"/>
          <w:szCs w:val="28"/>
        </w:rPr>
      </w:pPr>
    </w:p>
    <w:p w14:paraId="0AFA3163" w14:textId="1A6885A7" w:rsidR="00B9460B" w:rsidRDefault="00B9460B" w:rsidP="00C3164C">
      <w:pPr>
        <w:jc w:val="center"/>
        <w:rPr>
          <w:b/>
          <w:sz w:val="28"/>
          <w:szCs w:val="28"/>
        </w:rPr>
      </w:pPr>
      <w:r>
        <w:rPr>
          <w:b/>
          <w:sz w:val="28"/>
          <w:szCs w:val="28"/>
        </w:rPr>
        <w:t>Invit</w:t>
      </w:r>
      <w:r w:rsidR="00CA728A">
        <w:rPr>
          <w:b/>
          <w:sz w:val="28"/>
          <w:szCs w:val="28"/>
        </w:rPr>
        <w:t>ation</w:t>
      </w:r>
      <w:r>
        <w:rPr>
          <w:b/>
          <w:sz w:val="28"/>
          <w:szCs w:val="28"/>
        </w:rPr>
        <w:t xml:space="preserve"> aux activités de l’APRES-INRS </w:t>
      </w:r>
    </w:p>
    <w:p w14:paraId="36DC22D2" w14:textId="0234D89A" w:rsidR="00CA728A" w:rsidRDefault="00CA728A" w:rsidP="00C3164C">
      <w:pPr>
        <w:jc w:val="center"/>
        <w:rPr>
          <w:b/>
          <w:sz w:val="28"/>
          <w:szCs w:val="28"/>
        </w:rPr>
      </w:pPr>
      <w:r>
        <w:rPr>
          <w:b/>
          <w:sz w:val="28"/>
          <w:szCs w:val="28"/>
        </w:rPr>
        <w:t>Quelque soit la région de résidence</w:t>
      </w:r>
    </w:p>
    <w:p w14:paraId="3B455445" w14:textId="77777777" w:rsidR="00B9460B" w:rsidRPr="002469DA" w:rsidRDefault="00B9460B" w:rsidP="007036F4">
      <w:pPr>
        <w:jc w:val="center"/>
        <w:rPr>
          <w:b/>
          <w:sz w:val="28"/>
          <w:szCs w:val="28"/>
        </w:rPr>
      </w:pPr>
    </w:p>
    <w:p w14:paraId="6DBEB977" w14:textId="5E7EE78E" w:rsidR="00B9460B" w:rsidRPr="005A1B1E" w:rsidRDefault="00B9460B" w:rsidP="00895449">
      <w:pPr>
        <w:pBdr>
          <w:bottom w:val="single" w:sz="4" w:space="1" w:color="auto"/>
        </w:pBdr>
        <w:jc w:val="center"/>
        <w:rPr>
          <w:b/>
          <w:sz w:val="18"/>
          <w:szCs w:val="18"/>
        </w:rPr>
      </w:pPr>
      <w:r>
        <w:rPr>
          <w:b/>
          <w:sz w:val="18"/>
          <w:szCs w:val="18"/>
        </w:rPr>
        <w:t xml:space="preserve">Extrait du procès-verbal </w:t>
      </w:r>
      <w:r w:rsidR="005A1B1E" w:rsidRPr="005A1B1E">
        <w:rPr>
          <w:b/>
          <w:sz w:val="18"/>
          <w:szCs w:val="18"/>
        </w:rPr>
        <w:t>de la 72e réunion tenue le 2 novembre 2018</w:t>
      </w:r>
    </w:p>
    <w:p w14:paraId="48DDF60D" w14:textId="77777777" w:rsidR="00B9460B" w:rsidRPr="000C7528" w:rsidRDefault="00B9460B" w:rsidP="007036F4">
      <w:pPr>
        <w:jc w:val="both"/>
        <w:rPr>
          <w:sz w:val="22"/>
          <w:szCs w:val="22"/>
        </w:rPr>
      </w:pPr>
    </w:p>
    <w:p w14:paraId="18A8951B" w14:textId="45860DA0" w:rsidR="00B9460B" w:rsidRDefault="00B9460B" w:rsidP="00B9460B">
      <w:pPr>
        <w:ind w:left="697"/>
        <w:jc w:val="both"/>
        <w:rPr>
          <w:sz w:val="22"/>
          <w:szCs w:val="22"/>
        </w:rPr>
      </w:pPr>
    </w:p>
    <w:p w14:paraId="42C58133" w14:textId="2DFA65B5" w:rsidR="00CA728A" w:rsidRDefault="00CA728A" w:rsidP="00B9460B">
      <w:pPr>
        <w:ind w:left="697"/>
        <w:jc w:val="both"/>
        <w:rPr>
          <w:sz w:val="22"/>
          <w:szCs w:val="22"/>
        </w:rPr>
      </w:pPr>
    </w:p>
    <w:p w14:paraId="7A1CA4F8" w14:textId="77777777" w:rsidR="00CA728A" w:rsidRDefault="00CA728A" w:rsidP="00B9460B">
      <w:pPr>
        <w:ind w:left="697"/>
        <w:jc w:val="both"/>
        <w:rPr>
          <w:sz w:val="22"/>
          <w:szCs w:val="22"/>
        </w:rPr>
      </w:pPr>
    </w:p>
    <w:p w14:paraId="166CEC5A" w14:textId="1CBDA8F2" w:rsidR="00B9460B" w:rsidRDefault="005A1B1E" w:rsidP="005A1B1E">
      <w:pPr>
        <w:pStyle w:val="Paragraphedeliste"/>
        <w:numPr>
          <w:ilvl w:val="0"/>
          <w:numId w:val="10"/>
        </w:numPr>
        <w:jc w:val="both"/>
        <w:rPr>
          <w:b/>
          <w:sz w:val="22"/>
          <w:szCs w:val="22"/>
          <w:u w:val="single"/>
        </w:rPr>
      </w:pPr>
      <w:r w:rsidRPr="005A1B1E">
        <w:rPr>
          <w:b/>
          <w:sz w:val="22"/>
          <w:szCs w:val="22"/>
          <w:u w:val="single"/>
        </w:rPr>
        <w:t>CA72 – 2 novembre 2018</w:t>
      </w:r>
    </w:p>
    <w:p w14:paraId="3306FDBE" w14:textId="77777777" w:rsidR="005A1B1E" w:rsidRDefault="005A1B1E" w:rsidP="005A1B1E">
      <w:pPr>
        <w:pStyle w:val="Paragraphedeliste"/>
        <w:ind w:left="360"/>
        <w:jc w:val="both"/>
        <w:rPr>
          <w:b/>
          <w:sz w:val="22"/>
          <w:szCs w:val="22"/>
          <w:u w:val="single"/>
        </w:rPr>
      </w:pPr>
    </w:p>
    <w:p w14:paraId="1416AD91" w14:textId="3B59935E" w:rsidR="005A1B1E" w:rsidRPr="005D21AB" w:rsidRDefault="005A1B1E" w:rsidP="005D21AB">
      <w:pPr>
        <w:pStyle w:val="ListParagraph1"/>
        <w:numPr>
          <w:ilvl w:val="0"/>
          <w:numId w:val="5"/>
        </w:numPr>
        <w:rPr>
          <w:rFonts w:asciiTheme="minorHAnsi" w:eastAsiaTheme="minorEastAsia" w:hAnsiTheme="minorHAnsi" w:cstheme="minorBidi"/>
          <w:b/>
          <w:lang w:eastAsia="fr-FR"/>
        </w:rPr>
      </w:pPr>
      <w:r w:rsidRPr="005D21AB">
        <w:rPr>
          <w:rFonts w:asciiTheme="minorHAnsi" w:eastAsiaTheme="minorEastAsia" w:hAnsiTheme="minorHAnsi" w:cstheme="minorBidi"/>
          <w:b/>
          <w:lang w:eastAsia="fr-FR"/>
        </w:rPr>
        <w:t xml:space="preserve">c) Invitation aux activités quelle que soit la région de </w:t>
      </w:r>
      <w:r w:rsidR="005D21AB" w:rsidRPr="005D21AB">
        <w:rPr>
          <w:rFonts w:asciiTheme="minorHAnsi" w:eastAsiaTheme="minorEastAsia" w:hAnsiTheme="minorHAnsi" w:cstheme="minorBidi"/>
          <w:b/>
          <w:lang w:eastAsia="fr-FR"/>
        </w:rPr>
        <w:t>résidence</w:t>
      </w:r>
      <w:r w:rsidRPr="005D21AB">
        <w:rPr>
          <w:rFonts w:asciiTheme="minorHAnsi" w:eastAsiaTheme="minorEastAsia" w:hAnsiTheme="minorHAnsi" w:cstheme="minorBidi"/>
          <w:b/>
          <w:lang w:eastAsia="fr-FR"/>
        </w:rPr>
        <w:t>.</w:t>
      </w:r>
    </w:p>
    <w:p w14:paraId="1EABAEB2" w14:textId="77777777" w:rsidR="005D21AB" w:rsidRDefault="005D21AB" w:rsidP="005D21AB">
      <w:pPr>
        <w:pStyle w:val="ListParagraph1"/>
        <w:rPr>
          <w:sz w:val="20"/>
          <w:szCs w:val="20"/>
        </w:rPr>
      </w:pPr>
    </w:p>
    <w:p w14:paraId="1293AD3C" w14:textId="77777777" w:rsidR="005A1B1E" w:rsidRPr="005D21AB" w:rsidRDefault="005A1B1E" w:rsidP="005A1B1E">
      <w:pPr>
        <w:pStyle w:val="ListParagraph1"/>
        <w:ind w:left="708"/>
        <w:rPr>
          <w:rFonts w:asciiTheme="minorHAnsi" w:eastAsiaTheme="minorEastAsia" w:hAnsiTheme="minorHAnsi" w:cstheme="minorBidi"/>
          <w:lang w:eastAsia="fr-FR"/>
        </w:rPr>
      </w:pPr>
      <w:r w:rsidRPr="005D21AB">
        <w:rPr>
          <w:rFonts w:asciiTheme="minorHAnsi" w:eastAsiaTheme="minorEastAsia" w:hAnsiTheme="minorHAnsi" w:cstheme="minorBidi"/>
          <w:lang w:eastAsia="fr-FR"/>
        </w:rPr>
        <w:t xml:space="preserve">Magella Cantin rappelle que, lors de la dernière AG, les membres ont suggéré que tous les membres de l’APRES-INRS soient invités aux activités quelle que soit la région où ils résident. Après discussions, les membres du CA sont pleinement d’accord avec cette suggestion et entendent y donner suite. Ainsi, lors de l’envoi des invitations aux activités sociales ou culturelles (excluant les déjeuners/dîners) d’une région, un courriel sera envoyé à tous les membres,  quelle que soit la région où ils résident. Il est précisé que les frais de transport ne sont pas remboursables par l’APRES-INRS. </w:t>
      </w:r>
    </w:p>
    <w:p w14:paraId="2E4133D9" w14:textId="77777777" w:rsidR="005A1B1E" w:rsidRPr="005A1B1E" w:rsidRDefault="005A1B1E" w:rsidP="005A1B1E">
      <w:pPr>
        <w:pStyle w:val="Paragraphedeliste"/>
        <w:ind w:left="360"/>
        <w:jc w:val="both"/>
        <w:rPr>
          <w:b/>
          <w:sz w:val="22"/>
          <w:szCs w:val="22"/>
          <w:u w:val="single"/>
        </w:rPr>
      </w:pPr>
    </w:p>
    <w:p w14:paraId="6BB3ED5E" w14:textId="77777777" w:rsidR="00B9460B" w:rsidRPr="00895449" w:rsidRDefault="00B9460B" w:rsidP="00895449">
      <w:pPr>
        <w:rPr>
          <w:b/>
          <w:sz w:val="18"/>
          <w:szCs w:val="18"/>
        </w:rPr>
      </w:pPr>
    </w:p>
    <w:p w14:paraId="4A9AC0AF" w14:textId="41BF74C2" w:rsidR="00B9460B" w:rsidRPr="00B9460B" w:rsidRDefault="006302EE" w:rsidP="00B9460B">
      <w:pPr>
        <w:rPr>
          <w:b/>
          <w:sz w:val="22"/>
          <w:szCs w:val="22"/>
        </w:rPr>
      </w:pPr>
      <w:r>
        <w:rPr>
          <w:b/>
          <w:sz w:val="22"/>
          <w:szCs w:val="22"/>
        </w:rPr>
        <w:br w:type="page"/>
      </w:r>
    </w:p>
    <w:p w14:paraId="01F97816" w14:textId="77777777" w:rsidR="0088564B" w:rsidRDefault="0088564B" w:rsidP="00C3164C">
      <w:pPr>
        <w:jc w:val="center"/>
        <w:rPr>
          <w:b/>
          <w:sz w:val="28"/>
          <w:szCs w:val="28"/>
        </w:rPr>
      </w:pPr>
    </w:p>
    <w:p w14:paraId="12E380E6" w14:textId="77777777" w:rsidR="0088564B" w:rsidRDefault="0088564B" w:rsidP="00C3164C">
      <w:pPr>
        <w:jc w:val="center"/>
        <w:rPr>
          <w:b/>
          <w:sz w:val="28"/>
          <w:szCs w:val="28"/>
        </w:rPr>
      </w:pPr>
    </w:p>
    <w:p w14:paraId="485E44CC" w14:textId="77777777" w:rsidR="0088564B" w:rsidRDefault="0088564B" w:rsidP="00C3164C">
      <w:pPr>
        <w:jc w:val="center"/>
        <w:rPr>
          <w:b/>
          <w:sz w:val="28"/>
          <w:szCs w:val="28"/>
        </w:rPr>
      </w:pPr>
    </w:p>
    <w:p w14:paraId="364016B7" w14:textId="3CD4BCDD" w:rsidR="00B9460B" w:rsidRDefault="00B9460B" w:rsidP="00C3164C">
      <w:pPr>
        <w:jc w:val="center"/>
        <w:rPr>
          <w:b/>
          <w:sz w:val="28"/>
          <w:szCs w:val="28"/>
        </w:rPr>
      </w:pPr>
      <w:r>
        <w:rPr>
          <w:b/>
          <w:sz w:val="28"/>
          <w:szCs w:val="28"/>
        </w:rPr>
        <w:t xml:space="preserve">Logo de l’APRES-INRS </w:t>
      </w:r>
    </w:p>
    <w:p w14:paraId="53B4424C" w14:textId="77777777" w:rsidR="00B9460B" w:rsidRPr="002469DA" w:rsidRDefault="00B9460B" w:rsidP="007036F4">
      <w:pPr>
        <w:jc w:val="center"/>
        <w:rPr>
          <w:b/>
          <w:sz w:val="28"/>
          <w:szCs w:val="28"/>
        </w:rPr>
      </w:pPr>
    </w:p>
    <w:p w14:paraId="456032F4" w14:textId="77777777" w:rsidR="00B9460B" w:rsidRPr="0056157D" w:rsidRDefault="00B9460B" w:rsidP="00B9460B">
      <w:pPr>
        <w:pBdr>
          <w:bottom w:val="single" w:sz="4" w:space="1" w:color="auto"/>
        </w:pBdr>
        <w:jc w:val="center"/>
        <w:rPr>
          <w:b/>
          <w:sz w:val="20"/>
          <w:szCs w:val="20"/>
        </w:rPr>
      </w:pPr>
      <w:r w:rsidRPr="00895449">
        <w:rPr>
          <w:b/>
          <w:sz w:val="18"/>
          <w:szCs w:val="18"/>
        </w:rPr>
        <w:t xml:space="preserve">Adoptée par le CA lors de sa réunion tenue le </w:t>
      </w:r>
      <w:r>
        <w:rPr>
          <w:b/>
          <w:sz w:val="18"/>
          <w:szCs w:val="18"/>
        </w:rPr>
        <w:t xml:space="preserve">10 septembre 2014 </w:t>
      </w:r>
      <w:r w:rsidRPr="00895449">
        <w:rPr>
          <w:b/>
          <w:sz w:val="18"/>
          <w:szCs w:val="18"/>
        </w:rPr>
        <w:t xml:space="preserve">(Résolution </w:t>
      </w:r>
      <w:r>
        <w:rPr>
          <w:b/>
          <w:sz w:val="18"/>
          <w:szCs w:val="18"/>
        </w:rPr>
        <w:t>CA42</w:t>
      </w:r>
      <w:r w:rsidRPr="00895449">
        <w:rPr>
          <w:b/>
          <w:sz w:val="18"/>
          <w:szCs w:val="18"/>
        </w:rPr>
        <w:t>-</w:t>
      </w:r>
      <w:r>
        <w:rPr>
          <w:b/>
          <w:sz w:val="18"/>
          <w:szCs w:val="18"/>
        </w:rPr>
        <w:t>fév-08-13-03</w:t>
      </w:r>
      <w:r w:rsidRPr="00895449">
        <w:rPr>
          <w:b/>
          <w:sz w:val="18"/>
          <w:szCs w:val="18"/>
        </w:rPr>
        <w:t>)</w:t>
      </w:r>
    </w:p>
    <w:p w14:paraId="168F9036" w14:textId="77777777" w:rsidR="00B9460B" w:rsidRDefault="00B9460B" w:rsidP="00B9460B">
      <w:pPr>
        <w:widowControl w:val="0"/>
        <w:tabs>
          <w:tab w:val="left" w:pos="220"/>
          <w:tab w:val="left" w:pos="720"/>
        </w:tabs>
        <w:autoSpaceDE w:val="0"/>
        <w:autoSpaceDN w:val="0"/>
        <w:adjustRightInd w:val="0"/>
        <w:spacing w:line="360" w:lineRule="atLeast"/>
        <w:rPr>
          <w:sz w:val="22"/>
          <w:szCs w:val="22"/>
        </w:rPr>
      </w:pPr>
    </w:p>
    <w:p w14:paraId="1C9C2BBB" w14:textId="77777777" w:rsidR="00B9460B" w:rsidRDefault="00B9460B" w:rsidP="00B9460B">
      <w:pPr>
        <w:widowControl w:val="0"/>
        <w:tabs>
          <w:tab w:val="left" w:pos="220"/>
          <w:tab w:val="left" w:pos="720"/>
        </w:tabs>
        <w:autoSpaceDE w:val="0"/>
        <w:autoSpaceDN w:val="0"/>
        <w:adjustRightInd w:val="0"/>
        <w:spacing w:line="360" w:lineRule="atLeast"/>
        <w:jc w:val="both"/>
        <w:rPr>
          <w:sz w:val="22"/>
          <w:szCs w:val="22"/>
        </w:rPr>
      </w:pPr>
      <w:r w:rsidRPr="0056157D">
        <w:rPr>
          <w:sz w:val="22"/>
          <w:szCs w:val="22"/>
        </w:rPr>
        <w:t>Rudolf Bertrand a transmis par courriel un projet modifié de logo tenant en compte les commentaires formulés par les membres du Conseil lors de la dernière réunion. Les membres sont pleinement satisfaits du projet modifié.  Le logo accepté est joint à l’annexe 1 au présent procès-verbal.  </w:t>
      </w:r>
    </w:p>
    <w:p w14:paraId="2E465CAF" w14:textId="77777777" w:rsidR="00B9460B" w:rsidRPr="0056157D" w:rsidRDefault="00B9460B" w:rsidP="00B9460B">
      <w:pPr>
        <w:widowControl w:val="0"/>
        <w:tabs>
          <w:tab w:val="left" w:pos="220"/>
          <w:tab w:val="left" w:pos="720"/>
        </w:tabs>
        <w:autoSpaceDE w:val="0"/>
        <w:autoSpaceDN w:val="0"/>
        <w:adjustRightInd w:val="0"/>
        <w:spacing w:line="360" w:lineRule="atLeast"/>
        <w:jc w:val="both"/>
        <w:rPr>
          <w:sz w:val="22"/>
          <w:szCs w:val="22"/>
        </w:rPr>
      </w:pPr>
    </w:p>
    <w:p w14:paraId="5C5E5E72" w14:textId="77777777" w:rsidR="00B9460B" w:rsidRPr="0056157D" w:rsidRDefault="00B9460B" w:rsidP="00B9460B">
      <w:pPr>
        <w:widowControl w:val="0"/>
        <w:autoSpaceDE w:val="0"/>
        <w:autoSpaceDN w:val="0"/>
        <w:adjustRightInd w:val="0"/>
        <w:spacing w:after="240" w:line="360" w:lineRule="atLeast"/>
        <w:jc w:val="both"/>
        <w:rPr>
          <w:sz w:val="22"/>
          <w:szCs w:val="22"/>
        </w:rPr>
      </w:pPr>
      <w:r w:rsidRPr="0056157D">
        <w:rPr>
          <w:sz w:val="22"/>
          <w:szCs w:val="22"/>
        </w:rPr>
        <w:t>Sur proposition de Michel Leclerc, appuyée par Magella Cantin, le logo de l’APRES-I</w:t>
      </w:r>
      <w:r>
        <w:rPr>
          <w:sz w:val="22"/>
          <w:szCs w:val="22"/>
        </w:rPr>
        <w:t xml:space="preserve">NRS est accepté tel que déposé : </w:t>
      </w:r>
    </w:p>
    <w:p w14:paraId="2B5A1016" w14:textId="77777777" w:rsidR="00B9460B" w:rsidRDefault="00B9460B" w:rsidP="00B9460B">
      <w:pPr>
        <w:jc w:val="center"/>
      </w:pPr>
    </w:p>
    <w:p w14:paraId="3927D936" w14:textId="77777777" w:rsidR="00B9460B" w:rsidRDefault="00B9460B" w:rsidP="00B9460B">
      <w:pPr>
        <w:jc w:val="center"/>
      </w:pPr>
    </w:p>
    <w:p w14:paraId="48C4AF74" w14:textId="77777777" w:rsidR="00B9460B" w:rsidRDefault="00B9460B" w:rsidP="00B9460B">
      <w:pPr>
        <w:jc w:val="center"/>
      </w:pPr>
      <w:r w:rsidRPr="00EA1639">
        <w:rPr>
          <w:noProof/>
          <w:lang w:eastAsia="fr-CA"/>
        </w:rPr>
        <w:drawing>
          <wp:inline distT="0" distB="0" distL="0" distR="0" wp14:anchorId="7F06309C" wp14:editId="2B83CF14">
            <wp:extent cx="3646805" cy="598805"/>
            <wp:effectExtent l="19050" t="0" r="0" b="0"/>
            <wp:docPr id="1" name="Image 1" descr="LOGO-APRES-INRS-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PRES-INRS-v4"/>
                    <pic:cNvPicPr>
                      <a:picLocks noChangeAspect="1" noChangeArrowheads="1"/>
                    </pic:cNvPicPr>
                  </pic:nvPicPr>
                  <pic:blipFill>
                    <a:blip r:embed="rId9" cstate="print"/>
                    <a:srcRect/>
                    <a:stretch>
                      <a:fillRect/>
                    </a:stretch>
                  </pic:blipFill>
                  <pic:spPr bwMode="auto">
                    <a:xfrm>
                      <a:off x="0" y="0"/>
                      <a:ext cx="3646805" cy="598805"/>
                    </a:xfrm>
                    <a:prstGeom prst="rect">
                      <a:avLst/>
                    </a:prstGeom>
                    <a:noFill/>
                    <a:ln w="9525">
                      <a:noFill/>
                      <a:miter lim="800000"/>
                      <a:headEnd/>
                      <a:tailEnd/>
                    </a:ln>
                  </pic:spPr>
                </pic:pic>
              </a:graphicData>
            </a:graphic>
          </wp:inline>
        </w:drawing>
      </w:r>
    </w:p>
    <w:p w14:paraId="3C8BCFE1" w14:textId="77777777" w:rsidR="00B9460B" w:rsidRDefault="00B9460B" w:rsidP="00B9460B">
      <w:pPr>
        <w:jc w:val="center"/>
      </w:pPr>
    </w:p>
    <w:p w14:paraId="5AB2C34D" w14:textId="77777777" w:rsidR="00B9460B" w:rsidRDefault="00B9460B" w:rsidP="00B9460B">
      <w:pPr>
        <w:jc w:val="center"/>
      </w:pPr>
    </w:p>
    <w:p w14:paraId="16FB55A4" w14:textId="77777777" w:rsidR="00B9460B" w:rsidRDefault="00B9460B" w:rsidP="00B9460B">
      <w:pPr>
        <w:pStyle w:val="ListParagraph1"/>
        <w:ind w:left="0"/>
        <w:rPr>
          <w:rFonts w:asciiTheme="minorHAnsi" w:eastAsiaTheme="minorEastAsia" w:hAnsiTheme="minorHAnsi" w:cstheme="minorBidi"/>
          <w:lang w:eastAsia="fr-FR"/>
        </w:rPr>
      </w:pPr>
    </w:p>
    <w:p w14:paraId="431120F0" w14:textId="77777777" w:rsidR="00B9460B" w:rsidRDefault="00B9460B" w:rsidP="00574A98">
      <w:pPr>
        <w:pStyle w:val="ListParagraph1"/>
        <w:ind w:left="0"/>
        <w:rPr>
          <w:rFonts w:asciiTheme="minorHAnsi" w:eastAsiaTheme="minorEastAsia" w:hAnsiTheme="minorHAnsi" w:cstheme="minorBidi"/>
          <w:lang w:eastAsia="fr-FR"/>
        </w:rPr>
      </w:pPr>
    </w:p>
    <w:p w14:paraId="03295F0C" w14:textId="77777777" w:rsidR="00B9460B" w:rsidRDefault="00B9460B" w:rsidP="00574A98">
      <w:pPr>
        <w:jc w:val="both"/>
        <w:rPr>
          <w:sz w:val="22"/>
          <w:szCs w:val="22"/>
        </w:rPr>
      </w:pPr>
      <w:r w:rsidRPr="00574A98">
        <w:rPr>
          <w:sz w:val="22"/>
          <w:szCs w:val="22"/>
        </w:rPr>
        <w:t xml:space="preserve"> </w:t>
      </w:r>
    </w:p>
    <w:p w14:paraId="65300A40" w14:textId="77777777" w:rsidR="00B9460B" w:rsidRPr="00895449" w:rsidRDefault="00B9460B" w:rsidP="00895449">
      <w:pPr>
        <w:rPr>
          <w:b/>
          <w:sz w:val="18"/>
          <w:szCs w:val="18"/>
        </w:rPr>
      </w:pPr>
    </w:p>
    <w:p w14:paraId="33DF53BE" w14:textId="70A62396" w:rsidR="006302EE" w:rsidRDefault="006302EE" w:rsidP="006302EE">
      <w:pPr>
        <w:jc w:val="both"/>
        <w:rPr>
          <w:b/>
          <w:sz w:val="22"/>
          <w:szCs w:val="22"/>
        </w:rPr>
      </w:pPr>
    </w:p>
    <w:p w14:paraId="0623A362" w14:textId="597C71A9" w:rsidR="00B9460B" w:rsidRPr="00B9460B" w:rsidRDefault="006302EE" w:rsidP="00B9460B">
      <w:pPr>
        <w:jc w:val="center"/>
        <w:rPr>
          <w:b/>
          <w:sz w:val="22"/>
          <w:szCs w:val="22"/>
        </w:rPr>
      </w:pPr>
      <w:r>
        <w:rPr>
          <w:b/>
          <w:sz w:val="22"/>
          <w:szCs w:val="22"/>
        </w:rPr>
        <w:br w:type="page"/>
      </w:r>
      <w:r w:rsidR="00B9460B" w:rsidRPr="002469DA">
        <w:rPr>
          <w:b/>
          <w:sz w:val="28"/>
          <w:szCs w:val="28"/>
        </w:rPr>
        <w:lastRenderedPageBreak/>
        <w:t>Marche à suivre lors d’activités sociales ou culturelles</w:t>
      </w:r>
    </w:p>
    <w:p w14:paraId="203F8A58" w14:textId="77777777" w:rsidR="00B9460B" w:rsidRDefault="00B9460B" w:rsidP="007036F4">
      <w:pPr>
        <w:jc w:val="center"/>
        <w:rPr>
          <w:b/>
          <w:sz w:val="28"/>
          <w:szCs w:val="28"/>
        </w:rPr>
      </w:pPr>
      <w:proofErr w:type="gramStart"/>
      <w:r w:rsidRPr="002469DA">
        <w:rPr>
          <w:b/>
          <w:sz w:val="28"/>
          <w:szCs w:val="28"/>
        </w:rPr>
        <w:t>avec</w:t>
      </w:r>
      <w:proofErr w:type="gramEnd"/>
      <w:r w:rsidRPr="002469DA">
        <w:rPr>
          <w:b/>
          <w:sz w:val="28"/>
          <w:szCs w:val="28"/>
        </w:rPr>
        <w:t xml:space="preserve"> d’autres associations de personnes retraitées</w:t>
      </w:r>
    </w:p>
    <w:p w14:paraId="40AB1E19" w14:textId="77777777" w:rsidR="00B9460B" w:rsidRPr="002469DA" w:rsidRDefault="00B9460B" w:rsidP="007036F4">
      <w:pPr>
        <w:jc w:val="center"/>
        <w:rPr>
          <w:b/>
          <w:sz w:val="28"/>
          <w:szCs w:val="28"/>
        </w:rPr>
      </w:pPr>
    </w:p>
    <w:p w14:paraId="7FAE6D89" w14:textId="77777777" w:rsidR="00B9460B" w:rsidRPr="002469DA" w:rsidRDefault="00B9460B" w:rsidP="00895449">
      <w:pPr>
        <w:pBdr>
          <w:bottom w:val="single" w:sz="4" w:space="1" w:color="auto"/>
        </w:pBdr>
        <w:jc w:val="center"/>
        <w:rPr>
          <w:b/>
          <w:sz w:val="20"/>
          <w:szCs w:val="20"/>
        </w:rPr>
      </w:pPr>
      <w:r w:rsidRPr="00895449">
        <w:rPr>
          <w:b/>
          <w:sz w:val="18"/>
          <w:szCs w:val="18"/>
        </w:rPr>
        <w:t>Adoptée par le CA lors de sa réunion tenue le 27 octobre 2017 (Résolution CA67-oct-27-17-03)</w:t>
      </w:r>
    </w:p>
    <w:p w14:paraId="61AD1368" w14:textId="77777777" w:rsidR="00B9460B" w:rsidRPr="000C7528" w:rsidRDefault="00B9460B" w:rsidP="007036F4">
      <w:pPr>
        <w:jc w:val="both"/>
        <w:rPr>
          <w:sz w:val="22"/>
          <w:szCs w:val="22"/>
        </w:rPr>
      </w:pPr>
    </w:p>
    <w:p w14:paraId="47CE79B0" w14:textId="77777777" w:rsidR="00B9460B" w:rsidRPr="000C7528" w:rsidRDefault="00B9460B" w:rsidP="007036F4">
      <w:pPr>
        <w:jc w:val="both"/>
        <w:rPr>
          <w:sz w:val="22"/>
          <w:szCs w:val="22"/>
        </w:rPr>
      </w:pPr>
      <w:r w:rsidRPr="000C7528">
        <w:rPr>
          <w:sz w:val="22"/>
          <w:szCs w:val="22"/>
        </w:rPr>
        <w:t>ATTENDU QUE l’APRES-INRS peut tenir à l’occasion des activités sociales ou culturelles (ci-après nommées «activité») avec d’autres associations de personnes retraitées du réseau de l’Université du Québec;</w:t>
      </w:r>
    </w:p>
    <w:p w14:paraId="571F26E8" w14:textId="77777777" w:rsidR="00B9460B" w:rsidRPr="000C7528" w:rsidRDefault="00B9460B" w:rsidP="007036F4">
      <w:pPr>
        <w:jc w:val="both"/>
        <w:rPr>
          <w:sz w:val="22"/>
          <w:szCs w:val="22"/>
        </w:rPr>
      </w:pPr>
      <w:r w:rsidRPr="000C7528">
        <w:rPr>
          <w:sz w:val="22"/>
          <w:szCs w:val="22"/>
        </w:rPr>
        <w:t>ATTENDU QUE ces activités peuvent être organisées par l’APRES-INRS, par une autre association ou par les deux;</w:t>
      </w:r>
    </w:p>
    <w:p w14:paraId="6124878B" w14:textId="77777777" w:rsidR="00B9460B" w:rsidRPr="000C7528" w:rsidRDefault="00B9460B" w:rsidP="007036F4">
      <w:pPr>
        <w:jc w:val="both"/>
        <w:rPr>
          <w:sz w:val="22"/>
          <w:szCs w:val="22"/>
        </w:rPr>
      </w:pPr>
      <w:r w:rsidRPr="000C7528">
        <w:rPr>
          <w:sz w:val="22"/>
          <w:szCs w:val="22"/>
        </w:rPr>
        <w:t>ATTENDU QU’il y a lieu de prévoir les modalités de financement de telles activités ou du partage des coûts;</w:t>
      </w:r>
    </w:p>
    <w:p w14:paraId="5170C399" w14:textId="77777777" w:rsidR="00B9460B" w:rsidRPr="000C7528" w:rsidRDefault="00B9460B" w:rsidP="007036F4">
      <w:pPr>
        <w:jc w:val="both"/>
        <w:rPr>
          <w:sz w:val="22"/>
          <w:szCs w:val="22"/>
        </w:rPr>
      </w:pPr>
    </w:p>
    <w:p w14:paraId="6E0CB832" w14:textId="77777777" w:rsidR="00B9460B" w:rsidRPr="000C7528" w:rsidRDefault="00B9460B" w:rsidP="007036F4">
      <w:pPr>
        <w:jc w:val="both"/>
        <w:rPr>
          <w:sz w:val="22"/>
          <w:szCs w:val="22"/>
        </w:rPr>
      </w:pPr>
      <w:r w:rsidRPr="000C7528">
        <w:rPr>
          <w:b/>
          <w:sz w:val="22"/>
          <w:szCs w:val="22"/>
        </w:rPr>
        <w:t>Il est convenu que la marche à suivre lors de telles activités conjointes est la suivante </w:t>
      </w:r>
      <w:r w:rsidRPr="000C7528">
        <w:rPr>
          <w:sz w:val="22"/>
          <w:szCs w:val="22"/>
        </w:rPr>
        <w:t>:</w:t>
      </w:r>
    </w:p>
    <w:p w14:paraId="79033A6A" w14:textId="77777777" w:rsidR="00B9460B" w:rsidRPr="000C7528" w:rsidRDefault="00B9460B" w:rsidP="007036F4">
      <w:pPr>
        <w:jc w:val="both"/>
        <w:rPr>
          <w:sz w:val="22"/>
          <w:szCs w:val="22"/>
        </w:rPr>
      </w:pPr>
    </w:p>
    <w:p w14:paraId="0BE4F636" w14:textId="77777777" w:rsidR="00B9460B" w:rsidRPr="000C7528" w:rsidRDefault="00B9460B" w:rsidP="007036F4">
      <w:pPr>
        <w:pStyle w:val="Paragraphedeliste"/>
        <w:numPr>
          <w:ilvl w:val="0"/>
          <w:numId w:val="1"/>
        </w:numPr>
        <w:jc w:val="both"/>
        <w:rPr>
          <w:sz w:val="22"/>
          <w:szCs w:val="22"/>
        </w:rPr>
      </w:pPr>
      <w:r w:rsidRPr="000C7528">
        <w:rPr>
          <w:sz w:val="22"/>
          <w:szCs w:val="22"/>
        </w:rPr>
        <w:t>L’activité doit être approuvée au préalable par le conseil d’administration (ci-après nommé «CA») de l’APRES-INRS;</w:t>
      </w:r>
    </w:p>
    <w:p w14:paraId="69C63946" w14:textId="77777777" w:rsidR="00B9460B" w:rsidRPr="000C7528" w:rsidRDefault="00B9460B" w:rsidP="006A4942">
      <w:pPr>
        <w:pStyle w:val="Paragraphedeliste"/>
        <w:ind w:left="360"/>
        <w:jc w:val="both"/>
        <w:rPr>
          <w:sz w:val="22"/>
          <w:szCs w:val="22"/>
        </w:rPr>
      </w:pPr>
    </w:p>
    <w:p w14:paraId="74903374" w14:textId="77777777" w:rsidR="00B9460B" w:rsidRPr="000C7528" w:rsidRDefault="00B9460B" w:rsidP="006A4942">
      <w:pPr>
        <w:pStyle w:val="Paragraphedeliste"/>
        <w:numPr>
          <w:ilvl w:val="0"/>
          <w:numId w:val="1"/>
        </w:numPr>
        <w:jc w:val="both"/>
        <w:rPr>
          <w:sz w:val="22"/>
          <w:szCs w:val="22"/>
        </w:rPr>
      </w:pPr>
      <w:r w:rsidRPr="000C7528">
        <w:rPr>
          <w:sz w:val="22"/>
          <w:szCs w:val="22"/>
        </w:rPr>
        <w:t>La contribution de l’APRES-INRS pour ses membres en règle sera établie selon la règle en vigueur adoptée par le CA  (résolution CA50-sept-10-14-04) pour les activités offertes à ses membres. Toutefois, le CA pourra exceptionnellement adopter une règle particulière à l’activité;</w:t>
      </w:r>
    </w:p>
    <w:p w14:paraId="5B12E119" w14:textId="77777777" w:rsidR="00B9460B" w:rsidRPr="000C7528" w:rsidRDefault="00B9460B" w:rsidP="00761BD7">
      <w:pPr>
        <w:jc w:val="both"/>
        <w:rPr>
          <w:sz w:val="22"/>
          <w:szCs w:val="22"/>
        </w:rPr>
      </w:pPr>
    </w:p>
    <w:p w14:paraId="7E5274F0" w14:textId="77777777" w:rsidR="00B9460B" w:rsidRPr="000C7528" w:rsidRDefault="00B9460B" w:rsidP="00761BD7">
      <w:pPr>
        <w:jc w:val="both"/>
        <w:rPr>
          <w:sz w:val="22"/>
          <w:szCs w:val="22"/>
        </w:rPr>
      </w:pPr>
      <w:r w:rsidRPr="000C7528">
        <w:rPr>
          <w:b/>
          <w:sz w:val="22"/>
          <w:szCs w:val="22"/>
        </w:rPr>
        <w:t>A) Activité conjointe organisée par une autre association</w:t>
      </w:r>
    </w:p>
    <w:p w14:paraId="3C5D1ADE" w14:textId="77777777" w:rsidR="00B9460B" w:rsidRPr="000C7528" w:rsidRDefault="00B9460B" w:rsidP="00761BD7">
      <w:pPr>
        <w:jc w:val="both"/>
        <w:rPr>
          <w:sz w:val="22"/>
          <w:szCs w:val="22"/>
        </w:rPr>
      </w:pPr>
    </w:p>
    <w:p w14:paraId="5ADC7DE7" w14:textId="77777777" w:rsidR="00B9460B" w:rsidRPr="000C7528" w:rsidRDefault="00B9460B" w:rsidP="00761BD7">
      <w:pPr>
        <w:pStyle w:val="Paragraphedeliste"/>
        <w:numPr>
          <w:ilvl w:val="0"/>
          <w:numId w:val="1"/>
        </w:numPr>
        <w:jc w:val="both"/>
        <w:rPr>
          <w:sz w:val="22"/>
          <w:szCs w:val="22"/>
        </w:rPr>
      </w:pPr>
      <w:r w:rsidRPr="000C7528">
        <w:rPr>
          <w:sz w:val="22"/>
          <w:szCs w:val="22"/>
        </w:rPr>
        <w:t>Le responsable de l’activité devra remettre au trésorier de l’APRES-INRS un document officiel d’une prévision des coûts totaux et/ou des coûts par participant (tel que soumission, facture ou grille tarifaire du fournisseur de services);</w:t>
      </w:r>
    </w:p>
    <w:p w14:paraId="57D6FD27" w14:textId="77777777" w:rsidR="00B9460B" w:rsidRPr="000C7528" w:rsidRDefault="00B9460B" w:rsidP="00032584">
      <w:pPr>
        <w:jc w:val="both"/>
        <w:rPr>
          <w:sz w:val="22"/>
          <w:szCs w:val="22"/>
        </w:rPr>
      </w:pPr>
    </w:p>
    <w:p w14:paraId="6DBAB322" w14:textId="77777777" w:rsidR="00B9460B" w:rsidRPr="000C7528" w:rsidRDefault="00B9460B" w:rsidP="00761BD7">
      <w:pPr>
        <w:pStyle w:val="Paragraphedeliste"/>
        <w:numPr>
          <w:ilvl w:val="0"/>
          <w:numId w:val="1"/>
        </w:numPr>
        <w:jc w:val="both"/>
        <w:rPr>
          <w:sz w:val="22"/>
          <w:szCs w:val="22"/>
        </w:rPr>
      </w:pPr>
      <w:r w:rsidRPr="000C7528">
        <w:rPr>
          <w:sz w:val="22"/>
          <w:szCs w:val="22"/>
        </w:rPr>
        <w:t>Les membres en règle doivent payer leur contribution à l’activité dans les délais exigés, soit au représentant désigné de l’APRES-INRS, soit au représentant désigné de l’autre association</w:t>
      </w:r>
      <w:r>
        <w:rPr>
          <w:sz w:val="22"/>
          <w:szCs w:val="22"/>
        </w:rPr>
        <w:t xml:space="preserve"> et ce, </w:t>
      </w:r>
      <w:r w:rsidRPr="000C7528">
        <w:rPr>
          <w:sz w:val="22"/>
          <w:szCs w:val="22"/>
        </w:rPr>
        <w:t xml:space="preserve">selon l’entente convenue entre les deux associations; </w:t>
      </w:r>
    </w:p>
    <w:p w14:paraId="2E7703C2" w14:textId="77777777" w:rsidR="00B9460B" w:rsidRPr="000C7528" w:rsidRDefault="00B9460B" w:rsidP="00884552">
      <w:pPr>
        <w:jc w:val="both"/>
        <w:rPr>
          <w:sz w:val="22"/>
          <w:szCs w:val="22"/>
        </w:rPr>
      </w:pPr>
    </w:p>
    <w:p w14:paraId="26D7EC3D" w14:textId="77777777" w:rsidR="00B9460B" w:rsidRPr="000C7528" w:rsidRDefault="00B9460B" w:rsidP="00761BD7">
      <w:pPr>
        <w:pStyle w:val="Paragraphedeliste"/>
        <w:numPr>
          <w:ilvl w:val="0"/>
          <w:numId w:val="1"/>
        </w:numPr>
        <w:jc w:val="both"/>
        <w:rPr>
          <w:sz w:val="22"/>
          <w:szCs w:val="22"/>
        </w:rPr>
      </w:pPr>
      <w:r w:rsidRPr="000C7528">
        <w:rPr>
          <w:sz w:val="22"/>
          <w:szCs w:val="22"/>
        </w:rPr>
        <w:t xml:space="preserve">Une liste des membres de l’APRES-INRS ayant participé à l’activité sera préparée par </w:t>
      </w:r>
      <w:r>
        <w:rPr>
          <w:sz w:val="22"/>
          <w:szCs w:val="22"/>
        </w:rPr>
        <w:t xml:space="preserve">le trésorier de </w:t>
      </w:r>
      <w:r w:rsidRPr="000C7528">
        <w:rPr>
          <w:sz w:val="22"/>
          <w:szCs w:val="22"/>
        </w:rPr>
        <w:t>l’autre association et remise au trésorier de l’APRES-INRS;</w:t>
      </w:r>
    </w:p>
    <w:p w14:paraId="448EB3EE" w14:textId="77777777" w:rsidR="00B9460B" w:rsidRPr="000C7528" w:rsidRDefault="00B9460B" w:rsidP="00884552">
      <w:pPr>
        <w:jc w:val="both"/>
        <w:rPr>
          <w:sz w:val="22"/>
          <w:szCs w:val="22"/>
        </w:rPr>
      </w:pPr>
    </w:p>
    <w:p w14:paraId="31998E26" w14:textId="77777777" w:rsidR="00B9460B" w:rsidRPr="000C7528" w:rsidRDefault="00B9460B" w:rsidP="00761BD7">
      <w:pPr>
        <w:pStyle w:val="Paragraphedeliste"/>
        <w:numPr>
          <w:ilvl w:val="0"/>
          <w:numId w:val="1"/>
        </w:numPr>
        <w:jc w:val="both"/>
        <w:rPr>
          <w:sz w:val="22"/>
          <w:szCs w:val="22"/>
        </w:rPr>
      </w:pPr>
      <w:r w:rsidRPr="000C7528">
        <w:rPr>
          <w:sz w:val="22"/>
          <w:szCs w:val="22"/>
        </w:rPr>
        <w:t>Sur réception de pièces justificatives, le trésorier de l’APRES-INRS s’entend avec celui de l’autre association sur les modalités de paiement de la contribution de l’APRES-INRS;</w:t>
      </w:r>
    </w:p>
    <w:p w14:paraId="6AEF15BA" w14:textId="77777777" w:rsidR="00B9460B" w:rsidRPr="000C7528" w:rsidRDefault="00B9460B" w:rsidP="00D654C7">
      <w:pPr>
        <w:jc w:val="both"/>
        <w:rPr>
          <w:sz w:val="22"/>
          <w:szCs w:val="22"/>
        </w:rPr>
      </w:pPr>
    </w:p>
    <w:p w14:paraId="71217D2C" w14:textId="77777777" w:rsidR="00B9460B" w:rsidRPr="000C7528" w:rsidRDefault="00B9460B" w:rsidP="006A4942">
      <w:pPr>
        <w:jc w:val="both"/>
        <w:rPr>
          <w:sz w:val="22"/>
          <w:szCs w:val="22"/>
        </w:rPr>
      </w:pPr>
      <w:r w:rsidRPr="000C7528">
        <w:rPr>
          <w:b/>
          <w:sz w:val="22"/>
          <w:szCs w:val="22"/>
        </w:rPr>
        <w:t>B) Activité conjointe organisée par l’APRES-INRS</w:t>
      </w:r>
    </w:p>
    <w:p w14:paraId="2CCC03E3" w14:textId="77777777" w:rsidR="00B9460B" w:rsidRPr="000C7528" w:rsidRDefault="00B9460B" w:rsidP="00D654C7">
      <w:pPr>
        <w:jc w:val="both"/>
        <w:rPr>
          <w:sz w:val="22"/>
          <w:szCs w:val="22"/>
        </w:rPr>
      </w:pPr>
    </w:p>
    <w:p w14:paraId="29BDDB88" w14:textId="77777777" w:rsidR="00B9460B" w:rsidRPr="000C7528" w:rsidRDefault="00B9460B" w:rsidP="00761BD7">
      <w:pPr>
        <w:pStyle w:val="Paragraphedeliste"/>
        <w:numPr>
          <w:ilvl w:val="0"/>
          <w:numId w:val="1"/>
        </w:numPr>
        <w:jc w:val="both"/>
        <w:rPr>
          <w:sz w:val="22"/>
          <w:szCs w:val="22"/>
        </w:rPr>
      </w:pPr>
      <w:r w:rsidRPr="000C7528">
        <w:rPr>
          <w:sz w:val="22"/>
          <w:szCs w:val="22"/>
        </w:rPr>
        <w:t>La présente marche à suivre s’applique lors d’activités conjointes organisées par l’APRES-INRS en faisant les adaptations nécessaires</w:t>
      </w:r>
      <w:r>
        <w:rPr>
          <w:sz w:val="22"/>
          <w:szCs w:val="22"/>
        </w:rPr>
        <w:t xml:space="preserve"> selon un principe de réciprocité</w:t>
      </w:r>
      <w:r w:rsidRPr="000C7528">
        <w:rPr>
          <w:sz w:val="22"/>
          <w:szCs w:val="22"/>
        </w:rPr>
        <w:t>;</w:t>
      </w:r>
    </w:p>
    <w:p w14:paraId="739BAF7E" w14:textId="77777777" w:rsidR="00B9460B" w:rsidRDefault="00B9460B" w:rsidP="006A4942">
      <w:pPr>
        <w:pStyle w:val="Paragraphedeliste"/>
        <w:ind w:left="360"/>
        <w:jc w:val="both"/>
        <w:rPr>
          <w:sz w:val="22"/>
          <w:szCs w:val="22"/>
        </w:rPr>
      </w:pPr>
    </w:p>
    <w:p w14:paraId="36A872BB" w14:textId="77777777" w:rsidR="00B9460B" w:rsidRPr="000C7528" w:rsidRDefault="00B9460B" w:rsidP="000C7528">
      <w:pPr>
        <w:jc w:val="both"/>
        <w:rPr>
          <w:sz w:val="22"/>
          <w:szCs w:val="22"/>
        </w:rPr>
      </w:pPr>
      <w:r>
        <w:rPr>
          <w:b/>
          <w:sz w:val="22"/>
          <w:szCs w:val="22"/>
        </w:rPr>
        <w:t>C</w:t>
      </w:r>
      <w:r w:rsidRPr="000C7528">
        <w:rPr>
          <w:b/>
          <w:sz w:val="22"/>
          <w:szCs w:val="22"/>
        </w:rPr>
        <w:t xml:space="preserve">) Activité conjointe organisée </w:t>
      </w:r>
      <w:r>
        <w:rPr>
          <w:b/>
          <w:sz w:val="22"/>
          <w:szCs w:val="22"/>
        </w:rPr>
        <w:t>avec plusieurs associations</w:t>
      </w:r>
    </w:p>
    <w:p w14:paraId="77463072" w14:textId="77777777" w:rsidR="00B9460B" w:rsidRPr="000C7528" w:rsidRDefault="00B9460B" w:rsidP="000C7528">
      <w:pPr>
        <w:jc w:val="both"/>
        <w:rPr>
          <w:sz w:val="22"/>
          <w:szCs w:val="22"/>
        </w:rPr>
      </w:pPr>
    </w:p>
    <w:p w14:paraId="5ABD6E50" w14:textId="77777777" w:rsidR="00B9460B" w:rsidRDefault="00B9460B" w:rsidP="00761BD7">
      <w:pPr>
        <w:pStyle w:val="Paragraphedeliste"/>
        <w:numPr>
          <w:ilvl w:val="0"/>
          <w:numId w:val="1"/>
        </w:numPr>
        <w:jc w:val="both"/>
        <w:rPr>
          <w:sz w:val="22"/>
          <w:szCs w:val="22"/>
        </w:rPr>
      </w:pPr>
      <w:r w:rsidRPr="000C7528">
        <w:rPr>
          <w:sz w:val="22"/>
          <w:szCs w:val="22"/>
        </w:rPr>
        <w:t>La présente marche à suivre s’applique également lors d’activités conjointes avec plusieurs associations de personnes retraitées en faisant les adaptations nécessaires.</w:t>
      </w:r>
    </w:p>
    <w:p w14:paraId="303DD84B" w14:textId="77777777" w:rsidR="00B9460B" w:rsidRPr="00895449" w:rsidRDefault="00B9460B" w:rsidP="00895449">
      <w:pPr>
        <w:jc w:val="both"/>
        <w:rPr>
          <w:sz w:val="22"/>
          <w:szCs w:val="22"/>
        </w:rPr>
      </w:pPr>
    </w:p>
    <w:p w14:paraId="4F9F77EF" w14:textId="77777777" w:rsidR="00B9460B" w:rsidRPr="00895449" w:rsidRDefault="00B9460B" w:rsidP="00895449">
      <w:pPr>
        <w:rPr>
          <w:b/>
          <w:sz w:val="18"/>
          <w:szCs w:val="18"/>
        </w:rPr>
      </w:pPr>
    </w:p>
    <w:p w14:paraId="147D6305" w14:textId="77777777" w:rsidR="0088564B" w:rsidRDefault="006302EE" w:rsidP="00211392">
      <w:pPr>
        <w:jc w:val="center"/>
        <w:rPr>
          <w:b/>
          <w:sz w:val="22"/>
          <w:szCs w:val="22"/>
        </w:rPr>
      </w:pPr>
      <w:r>
        <w:rPr>
          <w:b/>
          <w:sz w:val="22"/>
          <w:szCs w:val="22"/>
        </w:rPr>
        <w:br w:type="page"/>
      </w:r>
    </w:p>
    <w:p w14:paraId="725A5F24" w14:textId="77777777" w:rsidR="0088564B" w:rsidRDefault="0088564B" w:rsidP="00211392">
      <w:pPr>
        <w:jc w:val="center"/>
        <w:rPr>
          <w:b/>
          <w:sz w:val="22"/>
          <w:szCs w:val="22"/>
        </w:rPr>
      </w:pPr>
    </w:p>
    <w:p w14:paraId="0CBC70D7" w14:textId="77777777" w:rsidR="0088564B" w:rsidRDefault="0088564B" w:rsidP="00211392">
      <w:pPr>
        <w:jc w:val="center"/>
        <w:rPr>
          <w:b/>
          <w:sz w:val="22"/>
          <w:szCs w:val="22"/>
        </w:rPr>
      </w:pPr>
    </w:p>
    <w:p w14:paraId="53791A9F" w14:textId="77777777" w:rsidR="0088564B" w:rsidRDefault="0088564B" w:rsidP="00211392">
      <w:pPr>
        <w:jc w:val="center"/>
        <w:rPr>
          <w:b/>
          <w:sz w:val="22"/>
          <w:szCs w:val="22"/>
        </w:rPr>
      </w:pPr>
    </w:p>
    <w:p w14:paraId="4E282ABB" w14:textId="34419836" w:rsidR="00B9460B" w:rsidRPr="00211392" w:rsidRDefault="00B9460B" w:rsidP="00211392">
      <w:pPr>
        <w:jc w:val="center"/>
        <w:rPr>
          <w:b/>
          <w:sz w:val="22"/>
          <w:szCs w:val="22"/>
        </w:rPr>
      </w:pPr>
      <w:r>
        <w:rPr>
          <w:b/>
          <w:sz w:val="28"/>
          <w:szCs w:val="28"/>
        </w:rPr>
        <w:t>Partenariat associatif entre l’APRES-INRS et l’Association québécoise des retraité(e)s des secteurs public et parapublic (AQRP)</w:t>
      </w:r>
    </w:p>
    <w:p w14:paraId="75FC2F8E" w14:textId="77777777" w:rsidR="00B9460B" w:rsidRPr="002469DA" w:rsidRDefault="00B9460B" w:rsidP="007036F4">
      <w:pPr>
        <w:jc w:val="center"/>
        <w:rPr>
          <w:b/>
          <w:sz w:val="28"/>
          <w:szCs w:val="28"/>
        </w:rPr>
      </w:pPr>
    </w:p>
    <w:p w14:paraId="66B962CE" w14:textId="77777777" w:rsidR="00B9460B" w:rsidRPr="002469DA" w:rsidRDefault="00B9460B" w:rsidP="00895449">
      <w:pPr>
        <w:pBdr>
          <w:bottom w:val="single" w:sz="4" w:space="1" w:color="auto"/>
        </w:pBdr>
        <w:jc w:val="center"/>
        <w:rPr>
          <w:b/>
          <w:sz w:val="20"/>
          <w:szCs w:val="20"/>
        </w:rPr>
      </w:pPr>
      <w:r w:rsidRPr="00895449">
        <w:rPr>
          <w:b/>
          <w:sz w:val="18"/>
          <w:szCs w:val="18"/>
        </w:rPr>
        <w:t>Adoptée par le CA lors de sa réunion tenue le 2</w:t>
      </w:r>
      <w:r>
        <w:rPr>
          <w:b/>
          <w:sz w:val="18"/>
          <w:szCs w:val="18"/>
        </w:rPr>
        <w:t>3 mars 201</w:t>
      </w:r>
      <w:r w:rsidRPr="00895449">
        <w:rPr>
          <w:b/>
          <w:sz w:val="18"/>
          <w:szCs w:val="18"/>
        </w:rPr>
        <w:t xml:space="preserve">7 (Résolution </w:t>
      </w:r>
      <w:r>
        <w:rPr>
          <w:b/>
          <w:sz w:val="18"/>
          <w:szCs w:val="18"/>
        </w:rPr>
        <w:t>CA64</w:t>
      </w:r>
      <w:r w:rsidRPr="00895449">
        <w:rPr>
          <w:b/>
          <w:sz w:val="18"/>
          <w:szCs w:val="18"/>
        </w:rPr>
        <w:t>-</w:t>
      </w:r>
      <w:r>
        <w:rPr>
          <w:b/>
          <w:sz w:val="18"/>
          <w:szCs w:val="18"/>
        </w:rPr>
        <w:t>mars</w:t>
      </w:r>
      <w:r w:rsidRPr="00895449">
        <w:rPr>
          <w:b/>
          <w:sz w:val="18"/>
          <w:szCs w:val="18"/>
        </w:rPr>
        <w:t>-</w:t>
      </w:r>
      <w:r>
        <w:rPr>
          <w:b/>
          <w:sz w:val="18"/>
          <w:szCs w:val="18"/>
        </w:rPr>
        <w:t>23-17-04</w:t>
      </w:r>
      <w:r w:rsidRPr="00895449">
        <w:rPr>
          <w:b/>
          <w:sz w:val="18"/>
          <w:szCs w:val="18"/>
        </w:rPr>
        <w:t>)</w:t>
      </w:r>
    </w:p>
    <w:p w14:paraId="71105B5D" w14:textId="77777777" w:rsidR="00B9460B" w:rsidRPr="000C7528" w:rsidRDefault="00B9460B" w:rsidP="007036F4">
      <w:pPr>
        <w:jc w:val="both"/>
        <w:rPr>
          <w:sz w:val="22"/>
          <w:szCs w:val="22"/>
        </w:rPr>
      </w:pPr>
    </w:p>
    <w:p w14:paraId="1B8DF985" w14:textId="77777777" w:rsidR="00B9460B" w:rsidRDefault="00B9460B" w:rsidP="007036F4">
      <w:pPr>
        <w:jc w:val="both"/>
        <w:rPr>
          <w:sz w:val="22"/>
          <w:szCs w:val="22"/>
        </w:rPr>
      </w:pPr>
    </w:p>
    <w:p w14:paraId="30AA2B2D" w14:textId="77777777" w:rsidR="00B9460B" w:rsidRDefault="00B9460B" w:rsidP="007036F4">
      <w:pPr>
        <w:jc w:val="both"/>
        <w:rPr>
          <w:sz w:val="22"/>
          <w:szCs w:val="22"/>
        </w:rPr>
      </w:pPr>
    </w:p>
    <w:p w14:paraId="0B47183F" w14:textId="77777777" w:rsidR="00B9460B" w:rsidRDefault="00B9460B" w:rsidP="007036F4">
      <w:pPr>
        <w:jc w:val="both"/>
        <w:rPr>
          <w:sz w:val="22"/>
          <w:szCs w:val="22"/>
        </w:rPr>
      </w:pPr>
      <w:r>
        <w:rPr>
          <w:sz w:val="22"/>
          <w:szCs w:val="22"/>
        </w:rPr>
        <w:t xml:space="preserve">Sur proposition de Francine Lambert, appuyée par Raymonde Jetté, le CA accepte l’offre de partenariat associatif proposée par l’AQRP et autorise le président, Magella Cantin, et la trésorière, Michelle Bordeleau, ou le secrétaire, Jacques Pelletier, à signer au nom de l’APRES-INRS l’entente telle que proposée par l’AQRP et ce, conformément à l’article 7.9 des Statuts et règlements. </w:t>
      </w:r>
    </w:p>
    <w:p w14:paraId="4179D385" w14:textId="77777777" w:rsidR="00B9460B" w:rsidRDefault="00B9460B" w:rsidP="007036F4">
      <w:pPr>
        <w:jc w:val="both"/>
        <w:rPr>
          <w:sz w:val="22"/>
          <w:szCs w:val="22"/>
        </w:rPr>
      </w:pPr>
    </w:p>
    <w:p w14:paraId="79B47CB7" w14:textId="77777777" w:rsidR="00B9460B" w:rsidRPr="00895449" w:rsidRDefault="00B9460B" w:rsidP="00895449">
      <w:pPr>
        <w:jc w:val="both"/>
        <w:rPr>
          <w:sz w:val="22"/>
          <w:szCs w:val="22"/>
        </w:rPr>
      </w:pPr>
    </w:p>
    <w:p w14:paraId="3E3BF58A" w14:textId="607A3A26" w:rsidR="00B9460B" w:rsidRPr="00211392" w:rsidRDefault="006302EE" w:rsidP="00211392">
      <w:pPr>
        <w:jc w:val="center"/>
        <w:rPr>
          <w:b/>
          <w:sz w:val="22"/>
          <w:szCs w:val="22"/>
        </w:rPr>
      </w:pPr>
      <w:r>
        <w:rPr>
          <w:b/>
          <w:sz w:val="22"/>
          <w:szCs w:val="22"/>
        </w:rPr>
        <w:br w:type="page"/>
      </w:r>
      <w:r w:rsidR="00B9460B">
        <w:rPr>
          <w:b/>
          <w:sz w:val="28"/>
          <w:szCs w:val="28"/>
        </w:rPr>
        <w:lastRenderedPageBreak/>
        <w:t>Procédure d’approbation de l’adhésion d’un nouveau membre</w:t>
      </w:r>
    </w:p>
    <w:p w14:paraId="1D4779C4" w14:textId="2D6F9C0A" w:rsidR="00B9460B" w:rsidRDefault="00B9460B" w:rsidP="007036F4">
      <w:pPr>
        <w:jc w:val="center"/>
        <w:rPr>
          <w:b/>
          <w:sz w:val="28"/>
          <w:szCs w:val="28"/>
        </w:rPr>
      </w:pPr>
    </w:p>
    <w:p w14:paraId="0392F016" w14:textId="77777777" w:rsidR="007F5354" w:rsidRDefault="007F5354" w:rsidP="007F5354">
      <w:pPr>
        <w:pBdr>
          <w:bottom w:val="single" w:sz="4" w:space="1" w:color="auto"/>
        </w:pBdr>
        <w:jc w:val="center"/>
        <w:rPr>
          <w:b/>
          <w:sz w:val="18"/>
          <w:szCs w:val="18"/>
        </w:rPr>
      </w:pPr>
      <w:r w:rsidRPr="00895449">
        <w:rPr>
          <w:b/>
          <w:sz w:val="18"/>
          <w:szCs w:val="18"/>
        </w:rPr>
        <w:t xml:space="preserve">Adoptée par le CA lors de sa réunion tenue le </w:t>
      </w:r>
      <w:r>
        <w:rPr>
          <w:b/>
          <w:sz w:val="18"/>
          <w:szCs w:val="18"/>
        </w:rPr>
        <w:t xml:space="preserve">8 février 2013 </w:t>
      </w:r>
      <w:r w:rsidRPr="00895449">
        <w:rPr>
          <w:b/>
          <w:sz w:val="18"/>
          <w:szCs w:val="18"/>
        </w:rPr>
        <w:t xml:space="preserve">(Résolution </w:t>
      </w:r>
      <w:r>
        <w:rPr>
          <w:b/>
          <w:sz w:val="18"/>
          <w:szCs w:val="18"/>
        </w:rPr>
        <w:t>CA42</w:t>
      </w:r>
      <w:r w:rsidRPr="00895449">
        <w:rPr>
          <w:b/>
          <w:sz w:val="18"/>
          <w:szCs w:val="18"/>
        </w:rPr>
        <w:t>-</w:t>
      </w:r>
      <w:r>
        <w:rPr>
          <w:b/>
          <w:sz w:val="18"/>
          <w:szCs w:val="18"/>
        </w:rPr>
        <w:t>fév</w:t>
      </w:r>
      <w:r w:rsidRPr="00895449">
        <w:rPr>
          <w:b/>
          <w:sz w:val="18"/>
          <w:szCs w:val="18"/>
        </w:rPr>
        <w:t>-</w:t>
      </w:r>
      <w:r>
        <w:rPr>
          <w:b/>
          <w:sz w:val="18"/>
          <w:szCs w:val="18"/>
        </w:rPr>
        <w:t>08-13-07</w:t>
      </w:r>
      <w:r w:rsidRPr="00895449">
        <w:rPr>
          <w:b/>
          <w:sz w:val="18"/>
          <w:szCs w:val="18"/>
        </w:rPr>
        <w:t>)</w:t>
      </w:r>
    </w:p>
    <w:p w14:paraId="3711329E" w14:textId="77777777" w:rsidR="007F5354" w:rsidRPr="002469DA" w:rsidRDefault="007F5354" w:rsidP="007F5354">
      <w:pPr>
        <w:pBdr>
          <w:bottom w:val="single" w:sz="4" w:space="1" w:color="auto"/>
        </w:pBdr>
        <w:jc w:val="center"/>
        <w:rPr>
          <w:b/>
          <w:sz w:val="20"/>
          <w:szCs w:val="20"/>
        </w:rPr>
      </w:pPr>
      <w:r>
        <w:rPr>
          <w:b/>
          <w:sz w:val="18"/>
          <w:szCs w:val="18"/>
        </w:rPr>
        <w:t>Modifiée le 1</w:t>
      </w:r>
      <w:r w:rsidRPr="00377E19">
        <w:rPr>
          <w:b/>
          <w:sz w:val="18"/>
          <w:szCs w:val="18"/>
          <w:vertAlign w:val="superscript"/>
        </w:rPr>
        <w:t>er</w:t>
      </w:r>
      <w:r>
        <w:rPr>
          <w:b/>
          <w:sz w:val="18"/>
          <w:szCs w:val="18"/>
        </w:rPr>
        <w:t xml:space="preserve"> novembre 2021 (Résolution CA85-nov-01-21-06)</w:t>
      </w:r>
    </w:p>
    <w:p w14:paraId="29CF9AD6" w14:textId="77777777" w:rsidR="007F5354" w:rsidRDefault="007F5354" w:rsidP="007F5354">
      <w:pPr>
        <w:pBdr>
          <w:bottom w:val="single" w:sz="4" w:space="1" w:color="auto"/>
        </w:pBdr>
        <w:jc w:val="center"/>
        <w:rPr>
          <w:b/>
          <w:sz w:val="18"/>
          <w:szCs w:val="18"/>
        </w:rPr>
      </w:pPr>
    </w:p>
    <w:p w14:paraId="1C73C981" w14:textId="77777777" w:rsidR="007F5354" w:rsidRPr="000C7528" w:rsidRDefault="007F5354" w:rsidP="007F5354">
      <w:pPr>
        <w:jc w:val="both"/>
        <w:rPr>
          <w:sz w:val="22"/>
          <w:szCs w:val="22"/>
        </w:rPr>
      </w:pPr>
    </w:p>
    <w:p w14:paraId="21061176" w14:textId="77777777" w:rsidR="007F5354" w:rsidRPr="007C3C82" w:rsidRDefault="007F5354" w:rsidP="007F5354">
      <w:pPr>
        <w:jc w:val="both"/>
        <w:rPr>
          <w:sz w:val="22"/>
          <w:szCs w:val="22"/>
          <w:u w:val="single"/>
        </w:rPr>
      </w:pPr>
      <w:r w:rsidRPr="007C3C82">
        <w:rPr>
          <w:sz w:val="22"/>
          <w:szCs w:val="22"/>
          <w:u w:val="single"/>
        </w:rPr>
        <w:t>État de la question</w:t>
      </w:r>
    </w:p>
    <w:p w14:paraId="00D8AD2B" w14:textId="77777777" w:rsidR="007F5354" w:rsidRDefault="007F5354" w:rsidP="007F5354">
      <w:pPr>
        <w:jc w:val="both"/>
        <w:rPr>
          <w:sz w:val="22"/>
          <w:szCs w:val="22"/>
        </w:rPr>
      </w:pPr>
    </w:p>
    <w:p w14:paraId="1378012C" w14:textId="77777777" w:rsidR="007F5354" w:rsidRDefault="007F5354" w:rsidP="007F5354">
      <w:pPr>
        <w:jc w:val="both"/>
        <w:rPr>
          <w:sz w:val="22"/>
          <w:szCs w:val="22"/>
        </w:rPr>
      </w:pPr>
      <w:r>
        <w:rPr>
          <w:sz w:val="22"/>
          <w:szCs w:val="22"/>
        </w:rPr>
        <w:t xml:space="preserve">Chaque personne qui a finalisé son entente de prise de retraite de l’INRS reçoit un formulaire d’adhésion à l’APRES-INRS. Il arrive que celui-ci soit rempli immédiatement, soit avant le début de la retraite officielle. </w:t>
      </w:r>
    </w:p>
    <w:p w14:paraId="7DD1B173" w14:textId="77777777" w:rsidR="007F5354" w:rsidRDefault="007F5354" w:rsidP="007F5354">
      <w:pPr>
        <w:jc w:val="both"/>
        <w:rPr>
          <w:sz w:val="22"/>
          <w:szCs w:val="22"/>
        </w:rPr>
      </w:pPr>
    </w:p>
    <w:p w14:paraId="70918485" w14:textId="77777777" w:rsidR="007F5354" w:rsidRDefault="007F5354" w:rsidP="007F5354">
      <w:pPr>
        <w:jc w:val="both"/>
        <w:rPr>
          <w:sz w:val="22"/>
          <w:szCs w:val="22"/>
        </w:rPr>
      </w:pPr>
      <w:r>
        <w:rPr>
          <w:sz w:val="22"/>
          <w:szCs w:val="22"/>
        </w:rPr>
        <w:t xml:space="preserve">Les Statuts et règlements de l’APRES-INRS permettent d’accueillir les anciens employés de l’INRS retraités et selon l’article 2.2 de ceux-ci. </w:t>
      </w:r>
      <w:r w:rsidRPr="007C3C82">
        <w:rPr>
          <w:sz w:val="22"/>
          <w:szCs w:val="22"/>
        </w:rPr>
        <w:t>Lors de la réunion du CA du 6 décembre 2012,</w:t>
      </w:r>
      <w:r w:rsidRPr="007C3C82">
        <w:rPr>
          <w:b/>
          <w:sz w:val="22"/>
          <w:szCs w:val="22"/>
          <w:u w:val="single"/>
        </w:rPr>
        <w:t xml:space="preserve"> il a été décidé qu’à chaque réunion du CA, soient présentées pour approbation les demandes d’adhésion des nouveaux membres au CA.</w:t>
      </w:r>
      <w:r>
        <w:rPr>
          <w:sz w:val="22"/>
          <w:szCs w:val="22"/>
        </w:rPr>
        <w:t xml:space="preserve"> </w:t>
      </w:r>
    </w:p>
    <w:p w14:paraId="1995CE97" w14:textId="77777777" w:rsidR="007F5354" w:rsidRDefault="007F5354" w:rsidP="007F5354">
      <w:pPr>
        <w:jc w:val="both"/>
        <w:rPr>
          <w:sz w:val="22"/>
          <w:szCs w:val="22"/>
        </w:rPr>
      </w:pPr>
    </w:p>
    <w:p w14:paraId="23233C77" w14:textId="77777777" w:rsidR="007F5354" w:rsidRPr="007C3C82" w:rsidRDefault="007F5354" w:rsidP="007F5354">
      <w:pPr>
        <w:jc w:val="both"/>
        <w:rPr>
          <w:sz w:val="22"/>
          <w:szCs w:val="22"/>
          <w:u w:val="single"/>
        </w:rPr>
      </w:pPr>
      <w:r w:rsidRPr="007C3C82">
        <w:rPr>
          <w:sz w:val="22"/>
          <w:szCs w:val="22"/>
          <w:u w:val="single"/>
        </w:rPr>
        <w:t>Analyse</w:t>
      </w:r>
    </w:p>
    <w:p w14:paraId="19D37142" w14:textId="77777777" w:rsidR="007F5354" w:rsidRDefault="007F5354" w:rsidP="007F5354">
      <w:pPr>
        <w:jc w:val="both"/>
        <w:rPr>
          <w:sz w:val="22"/>
          <w:szCs w:val="22"/>
        </w:rPr>
      </w:pPr>
    </w:p>
    <w:p w14:paraId="5FACA427" w14:textId="77777777" w:rsidR="007F5354" w:rsidRDefault="007F5354" w:rsidP="007F5354">
      <w:pPr>
        <w:jc w:val="both"/>
        <w:rPr>
          <w:sz w:val="22"/>
          <w:szCs w:val="22"/>
        </w:rPr>
      </w:pPr>
      <w:r>
        <w:rPr>
          <w:sz w:val="22"/>
          <w:szCs w:val="22"/>
        </w:rPr>
        <w:t>Cette nouvelle obligation s’appliquera à tous les retraités ayant fait parvenir leur formulaire d’adhésion depuis le 1</w:t>
      </w:r>
      <w:r w:rsidRPr="007C3C82">
        <w:rPr>
          <w:sz w:val="22"/>
          <w:szCs w:val="22"/>
          <w:vertAlign w:val="superscript"/>
        </w:rPr>
        <w:t>er</w:t>
      </w:r>
      <w:r>
        <w:rPr>
          <w:sz w:val="22"/>
          <w:szCs w:val="22"/>
        </w:rPr>
        <w:t xml:space="preserve"> septembre 2012. </w:t>
      </w:r>
    </w:p>
    <w:p w14:paraId="7D224854" w14:textId="77777777" w:rsidR="007F5354" w:rsidRDefault="007F5354" w:rsidP="007F5354">
      <w:pPr>
        <w:jc w:val="both"/>
        <w:rPr>
          <w:sz w:val="22"/>
          <w:szCs w:val="22"/>
        </w:rPr>
      </w:pPr>
    </w:p>
    <w:p w14:paraId="273DA864" w14:textId="77777777" w:rsidR="007F5354" w:rsidRDefault="007F5354" w:rsidP="007F5354">
      <w:pPr>
        <w:jc w:val="both"/>
        <w:rPr>
          <w:sz w:val="22"/>
          <w:szCs w:val="22"/>
        </w:rPr>
      </w:pPr>
      <w:r>
        <w:rPr>
          <w:b/>
          <w:sz w:val="22"/>
          <w:szCs w:val="22"/>
          <w:u w:val="single"/>
        </w:rPr>
        <w:t>U</w:t>
      </w:r>
      <w:r w:rsidRPr="004E4CD8">
        <w:rPr>
          <w:b/>
          <w:sz w:val="22"/>
          <w:szCs w:val="22"/>
          <w:u w:val="single"/>
        </w:rPr>
        <w:t>ne vérification sera faite pour s’assurer qu’ils n’ont pas déjà été membres de l’Association</w:t>
      </w:r>
      <w:r>
        <w:rPr>
          <w:sz w:val="22"/>
          <w:szCs w:val="22"/>
        </w:rPr>
        <w:t xml:space="preserve"> dans le cas d’une retraite prise dans les années antérieures. Une personne qui n’est pas membre de l’APRES-INRS au moment de sa demande d’adhésion, mais qui a déjà été membre dans le passé, ne peut être exemptée de payer sa cotisation, en d’autres termes, elle doit payer sa cotisation pour que sa demande soit acceptée. </w:t>
      </w:r>
    </w:p>
    <w:p w14:paraId="0371D122" w14:textId="77777777" w:rsidR="007F5354" w:rsidRDefault="007F5354" w:rsidP="007F5354">
      <w:pPr>
        <w:jc w:val="both"/>
        <w:rPr>
          <w:sz w:val="22"/>
          <w:szCs w:val="22"/>
        </w:rPr>
      </w:pPr>
    </w:p>
    <w:p w14:paraId="4070BFCC" w14:textId="77777777" w:rsidR="007F5354" w:rsidRDefault="007F5354" w:rsidP="007F5354">
      <w:pPr>
        <w:jc w:val="both"/>
        <w:rPr>
          <w:sz w:val="22"/>
          <w:szCs w:val="22"/>
        </w:rPr>
      </w:pPr>
      <w:r>
        <w:rPr>
          <w:sz w:val="22"/>
          <w:szCs w:val="22"/>
        </w:rPr>
        <w:t xml:space="preserve">Si la date du paiement est antérieure à celle de la prise de retraite, le candidat sera considéré comme </w:t>
      </w:r>
      <w:r w:rsidRPr="004E4CD8">
        <w:rPr>
          <w:b/>
          <w:sz w:val="22"/>
          <w:szCs w:val="22"/>
          <w:u w:val="single"/>
        </w:rPr>
        <w:t>un préretraité</w:t>
      </w:r>
      <w:r>
        <w:rPr>
          <w:sz w:val="22"/>
          <w:szCs w:val="22"/>
        </w:rPr>
        <w:t xml:space="preserve"> et ne sera admis comme membre en règle que sur décision du CA en vertu de l’article 2.2 des Statuts et règlements. </w:t>
      </w:r>
    </w:p>
    <w:p w14:paraId="407AC2A9" w14:textId="77777777" w:rsidR="007F5354" w:rsidRDefault="007F5354" w:rsidP="007F5354">
      <w:pPr>
        <w:jc w:val="both"/>
        <w:rPr>
          <w:sz w:val="22"/>
          <w:szCs w:val="22"/>
        </w:rPr>
      </w:pPr>
    </w:p>
    <w:p w14:paraId="408AA729" w14:textId="77777777" w:rsidR="007F5354" w:rsidRDefault="007F5354" w:rsidP="007F5354">
      <w:pPr>
        <w:jc w:val="both"/>
        <w:rPr>
          <w:sz w:val="22"/>
          <w:szCs w:val="22"/>
          <w:u w:val="single"/>
        </w:rPr>
      </w:pPr>
      <w:r w:rsidRPr="004E4CD8">
        <w:rPr>
          <w:sz w:val="22"/>
          <w:szCs w:val="22"/>
          <w:u w:val="single"/>
        </w:rPr>
        <w:t>Suite</w:t>
      </w:r>
      <w:r>
        <w:rPr>
          <w:sz w:val="22"/>
          <w:szCs w:val="22"/>
          <w:u w:val="single"/>
        </w:rPr>
        <w:t>s</w:t>
      </w:r>
      <w:r w:rsidRPr="004E4CD8">
        <w:rPr>
          <w:sz w:val="22"/>
          <w:szCs w:val="22"/>
          <w:u w:val="single"/>
        </w:rPr>
        <w:t xml:space="preserve"> à donner administrativement </w:t>
      </w:r>
    </w:p>
    <w:p w14:paraId="223B9A9A" w14:textId="77777777" w:rsidR="007F5354" w:rsidRDefault="007F5354" w:rsidP="007F5354">
      <w:pPr>
        <w:jc w:val="both"/>
        <w:rPr>
          <w:sz w:val="22"/>
          <w:szCs w:val="22"/>
          <w:u w:val="single"/>
        </w:rPr>
      </w:pPr>
    </w:p>
    <w:p w14:paraId="63A6BD17" w14:textId="77777777" w:rsidR="007F5354" w:rsidRDefault="007F5354" w:rsidP="007F5354">
      <w:pPr>
        <w:jc w:val="both"/>
        <w:rPr>
          <w:sz w:val="22"/>
          <w:szCs w:val="22"/>
        </w:rPr>
      </w:pPr>
      <w:r w:rsidRPr="004E4CD8">
        <w:rPr>
          <w:sz w:val="22"/>
          <w:szCs w:val="22"/>
        </w:rPr>
        <w:t xml:space="preserve">À l’INRS : </w:t>
      </w:r>
    </w:p>
    <w:p w14:paraId="0EB10F93" w14:textId="77777777" w:rsidR="007F5354" w:rsidRDefault="007F5354" w:rsidP="007F5354">
      <w:pPr>
        <w:jc w:val="both"/>
        <w:rPr>
          <w:sz w:val="22"/>
          <w:szCs w:val="22"/>
        </w:rPr>
      </w:pPr>
      <w:r>
        <w:rPr>
          <w:sz w:val="22"/>
          <w:szCs w:val="22"/>
        </w:rPr>
        <w:t xml:space="preserve">S’assurer que le Service des ressources humaines distribue le dernier formulaire approuvé au futur retraité. </w:t>
      </w:r>
    </w:p>
    <w:p w14:paraId="39AF2350" w14:textId="77777777" w:rsidR="007F5354" w:rsidRDefault="007F5354" w:rsidP="007F5354">
      <w:pPr>
        <w:jc w:val="both"/>
        <w:rPr>
          <w:sz w:val="22"/>
          <w:szCs w:val="22"/>
        </w:rPr>
      </w:pPr>
    </w:p>
    <w:p w14:paraId="0EEA94A6" w14:textId="77777777" w:rsidR="007F5354" w:rsidRDefault="007F5354" w:rsidP="007F5354">
      <w:pPr>
        <w:jc w:val="both"/>
        <w:rPr>
          <w:sz w:val="22"/>
          <w:szCs w:val="22"/>
        </w:rPr>
      </w:pPr>
      <w:r>
        <w:rPr>
          <w:sz w:val="22"/>
          <w:szCs w:val="22"/>
        </w:rPr>
        <w:t>À l’APRES-INRS :</w:t>
      </w:r>
    </w:p>
    <w:p w14:paraId="58555CF3" w14:textId="77777777" w:rsidR="007F5354" w:rsidRPr="004E4CD8" w:rsidRDefault="007F5354" w:rsidP="007F5354">
      <w:pPr>
        <w:jc w:val="both"/>
        <w:rPr>
          <w:sz w:val="22"/>
          <w:szCs w:val="22"/>
        </w:rPr>
      </w:pPr>
      <w:r>
        <w:rPr>
          <w:sz w:val="22"/>
          <w:szCs w:val="22"/>
        </w:rPr>
        <w:t>S’assurer que la date officielle de prise de retraite y est bien indiquée.</w:t>
      </w:r>
    </w:p>
    <w:p w14:paraId="5DDBBC67" w14:textId="77777777" w:rsidR="007F5354" w:rsidRDefault="007F5354" w:rsidP="007F5354">
      <w:pPr>
        <w:jc w:val="both"/>
        <w:rPr>
          <w:sz w:val="22"/>
          <w:szCs w:val="22"/>
        </w:rPr>
      </w:pPr>
    </w:p>
    <w:p w14:paraId="51D7AB5C" w14:textId="77777777" w:rsidR="007F5354" w:rsidRDefault="007F5354" w:rsidP="007F5354">
      <w:pPr>
        <w:jc w:val="both"/>
        <w:rPr>
          <w:sz w:val="22"/>
          <w:szCs w:val="22"/>
        </w:rPr>
      </w:pPr>
    </w:p>
    <w:p w14:paraId="59D5D07F" w14:textId="77777777" w:rsidR="007F5354" w:rsidRDefault="007F5354" w:rsidP="007F5354">
      <w:pPr>
        <w:jc w:val="both"/>
        <w:rPr>
          <w:sz w:val="22"/>
          <w:szCs w:val="22"/>
        </w:rPr>
      </w:pPr>
      <w:r>
        <w:rPr>
          <w:sz w:val="22"/>
          <w:szCs w:val="22"/>
        </w:rPr>
        <w:t>L’article 2.2 des Statuts et règlements de l’APRES-INRS prévoit que «</w:t>
      </w:r>
      <w:r w:rsidRPr="004E4CD8">
        <w:rPr>
          <w:i/>
          <w:sz w:val="22"/>
          <w:szCs w:val="22"/>
        </w:rPr>
        <w:t xml:space="preserve"> sur demande soumise par un membre actif en règle de l’</w:t>
      </w:r>
      <w:r>
        <w:rPr>
          <w:i/>
          <w:sz w:val="22"/>
          <w:szCs w:val="22"/>
        </w:rPr>
        <w:t>Association,</w:t>
      </w:r>
      <w:r w:rsidRPr="004E4CD8">
        <w:rPr>
          <w:i/>
          <w:sz w:val="22"/>
          <w:szCs w:val="22"/>
        </w:rPr>
        <w:t xml:space="preserve"> </w:t>
      </w:r>
      <w:r>
        <w:rPr>
          <w:i/>
          <w:sz w:val="22"/>
          <w:szCs w:val="22"/>
        </w:rPr>
        <w:t>l</w:t>
      </w:r>
      <w:r w:rsidRPr="004E4CD8">
        <w:rPr>
          <w:i/>
          <w:sz w:val="22"/>
          <w:szCs w:val="22"/>
        </w:rPr>
        <w:t xml:space="preserve">e Conseil d’administration peut accepter comme membre actif une personne retraitée </w:t>
      </w:r>
      <w:r w:rsidRPr="004E4CD8">
        <w:rPr>
          <w:b/>
          <w:i/>
          <w:sz w:val="22"/>
          <w:szCs w:val="22"/>
        </w:rPr>
        <w:t>ou en voie de l’être</w:t>
      </w:r>
      <w:r w:rsidRPr="004E4CD8">
        <w:rPr>
          <w:i/>
          <w:sz w:val="22"/>
          <w:szCs w:val="22"/>
        </w:rPr>
        <w:t>, ayant œuvré à l’INRS, durant une période significative et à temps complet, dans l’exercice d’une de fonctions reconnues.</w:t>
      </w:r>
      <w:r>
        <w:rPr>
          <w:sz w:val="22"/>
          <w:szCs w:val="22"/>
        </w:rPr>
        <w:t xml:space="preserve"> »</w:t>
      </w:r>
    </w:p>
    <w:p w14:paraId="2DC1EC4C" w14:textId="77777777" w:rsidR="007F5354" w:rsidRPr="002469DA" w:rsidRDefault="007F5354" w:rsidP="007036F4">
      <w:pPr>
        <w:jc w:val="center"/>
        <w:rPr>
          <w:b/>
          <w:sz w:val="28"/>
          <w:szCs w:val="28"/>
        </w:rPr>
      </w:pPr>
    </w:p>
    <w:p w14:paraId="185FD6E8" w14:textId="77777777" w:rsidR="00B9460B" w:rsidRDefault="00B9460B" w:rsidP="007036F4">
      <w:pPr>
        <w:jc w:val="both"/>
        <w:rPr>
          <w:sz w:val="22"/>
          <w:szCs w:val="22"/>
        </w:rPr>
      </w:pPr>
    </w:p>
    <w:p w14:paraId="65C32AD7" w14:textId="77777777" w:rsidR="00B9460B" w:rsidRDefault="00B9460B" w:rsidP="007036F4">
      <w:pPr>
        <w:jc w:val="both"/>
        <w:rPr>
          <w:sz w:val="22"/>
          <w:szCs w:val="22"/>
        </w:rPr>
      </w:pPr>
    </w:p>
    <w:p w14:paraId="0B4F7358" w14:textId="77777777" w:rsidR="00B9460B" w:rsidRDefault="00B9460B" w:rsidP="007036F4">
      <w:pPr>
        <w:jc w:val="both"/>
        <w:rPr>
          <w:sz w:val="22"/>
          <w:szCs w:val="22"/>
        </w:rPr>
      </w:pPr>
    </w:p>
    <w:p w14:paraId="0208A667" w14:textId="77777777" w:rsidR="00B9460B" w:rsidRDefault="00B9460B" w:rsidP="007036F4">
      <w:pPr>
        <w:jc w:val="both"/>
        <w:rPr>
          <w:sz w:val="22"/>
          <w:szCs w:val="22"/>
        </w:rPr>
      </w:pPr>
    </w:p>
    <w:p w14:paraId="76AC3449" w14:textId="1FA942D1" w:rsidR="000A1429" w:rsidRDefault="000A1429">
      <w:pPr>
        <w:rPr>
          <w:b/>
          <w:sz w:val="18"/>
          <w:szCs w:val="18"/>
        </w:rPr>
      </w:pPr>
      <w:r>
        <w:rPr>
          <w:b/>
          <w:sz w:val="18"/>
          <w:szCs w:val="18"/>
        </w:rPr>
        <w:br w:type="page"/>
      </w:r>
    </w:p>
    <w:p w14:paraId="3B750B3E" w14:textId="143D0FA9" w:rsidR="007F5354" w:rsidRDefault="007F5354">
      <w:pPr>
        <w:rPr>
          <w:b/>
          <w:sz w:val="18"/>
          <w:szCs w:val="18"/>
        </w:rPr>
      </w:pPr>
    </w:p>
    <w:p w14:paraId="058E7A79" w14:textId="60031972" w:rsidR="007F5354" w:rsidRDefault="0066247D">
      <w:pPr>
        <w:rPr>
          <w:b/>
          <w:sz w:val="18"/>
          <w:szCs w:val="18"/>
        </w:rPr>
      </w:pPr>
      <w:r>
        <w:rPr>
          <w:b/>
          <w:noProof/>
          <w:sz w:val="18"/>
          <w:szCs w:val="18"/>
          <w:lang w:eastAsia="fr-CA"/>
        </w:rPr>
        <w:drawing>
          <wp:inline distT="0" distB="0" distL="0" distR="0" wp14:anchorId="71F411E3" wp14:editId="19181DC7">
            <wp:extent cx="6332220" cy="8194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a:stretch>
                      <a:fillRect/>
                    </a:stretch>
                  </pic:blipFill>
                  <pic:spPr>
                    <a:xfrm>
                      <a:off x="0" y="0"/>
                      <a:ext cx="6332220" cy="8194675"/>
                    </a:xfrm>
                    <a:prstGeom prst="rect">
                      <a:avLst/>
                    </a:prstGeom>
                  </pic:spPr>
                </pic:pic>
              </a:graphicData>
            </a:graphic>
          </wp:inline>
        </w:drawing>
      </w:r>
    </w:p>
    <w:p w14:paraId="4BC01AAC" w14:textId="2A49CF67" w:rsidR="006302EE" w:rsidRDefault="0066247D" w:rsidP="0066247D">
      <w:pPr>
        <w:jc w:val="both"/>
        <w:rPr>
          <w:b/>
          <w:sz w:val="22"/>
          <w:szCs w:val="22"/>
        </w:rPr>
      </w:pPr>
      <w:r>
        <w:rPr>
          <w:b/>
          <w:noProof/>
          <w:sz w:val="22"/>
          <w:szCs w:val="22"/>
          <w:lang w:eastAsia="fr-CA"/>
        </w:rPr>
        <w:lastRenderedPageBreak/>
        <w:drawing>
          <wp:inline distT="0" distB="0" distL="0" distR="0" wp14:anchorId="79DFC8D4" wp14:editId="7CBE6CE8">
            <wp:extent cx="6332220" cy="81946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a:stretch>
                      <a:fillRect/>
                    </a:stretch>
                  </pic:blipFill>
                  <pic:spPr>
                    <a:xfrm>
                      <a:off x="0" y="0"/>
                      <a:ext cx="6332220" cy="8194675"/>
                    </a:xfrm>
                    <a:prstGeom prst="rect">
                      <a:avLst/>
                    </a:prstGeom>
                  </pic:spPr>
                </pic:pic>
              </a:graphicData>
            </a:graphic>
          </wp:inline>
        </w:drawing>
      </w:r>
    </w:p>
    <w:p w14:paraId="0469FF02" w14:textId="5C71CA95" w:rsidR="007F5354" w:rsidRPr="00603A9F" w:rsidRDefault="00603A9F" w:rsidP="00603A9F">
      <w:pPr>
        <w:jc w:val="center"/>
        <w:rPr>
          <w:b/>
          <w:sz w:val="22"/>
          <w:szCs w:val="22"/>
        </w:rPr>
      </w:pPr>
      <w:r>
        <w:rPr>
          <w:b/>
          <w:noProof/>
          <w:sz w:val="22"/>
          <w:szCs w:val="22"/>
          <w:lang w:eastAsia="fr-CA"/>
        </w:rPr>
        <w:lastRenderedPageBreak/>
        <w:drawing>
          <wp:inline distT="0" distB="0" distL="0" distR="0" wp14:anchorId="3E20F50B" wp14:editId="0927F1BE">
            <wp:extent cx="6332220" cy="81946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a:stretch>
                      <a:fillRect/>
                    </a:stretch>
                  </pic:blipFill>
                  <pic:spPr>
                    <a:xfrm>
                      <a:off x="0" y="0"/>
                      <a:ext cx="6332220" cy="8194675"/>
                    </a:xfrm>
                    <a:prstGeom prst="rect">
                      <a:avLst/>
                    </a:prstGeom>
                  </pic:spPr>
                </pic:pic>
              </a:graphicData>
            </a:graphic>
          </wp:inline>
        </w:drawing>
      </w:r>
    </w:p>
    <w:sectPr w:rsidR="007F5354" w:rsidRPr="00603A9F" w:rsidSect="00A1728A">
      <w:headerReference w:type="even" r:id="rId19"/>
      <w:headerReference w:type="default" r:id="rId20"/>
      <w:headerReference w:type="first" r:id="rId21"/>
      <w:footerReference w:type="first" r:id="rId22"/>
      <w:pgSz w:w="12240" w:h="15840"/>
      <w:pgMar w:top="1134" w:right="1134" w:bottom="1134" w:left="1134" w:header="1134"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786F8" w14:textId="77777777" w:rsidR="00BA1CB1" w:rsidRDefault="00BA1CB1" w:rsidP="007036F4">
      <w:r>
        <w:separator/>
      </w:r>
    </w:p>
  </w:endnote>
  <w:endnote w:type="continuationSeparator" w:id="0">
    <w:p w14:paraId="7B2DBDC6" w14:textId="77777777" w:rsidR="00BA1CB1" w:rsidRDefault="00BA1CB1" w:rsidP="0070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3AB3" w14:textId="77777777" w:rsidR="005D21AB" w:rsidRDefault="005D21AB" w:rsidP="00D95A22">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2335A" w14:textId="77777777" w:rsidR="005D21AB" w:rsidRDefault="005D21AB" w:rsidP="00D95A22">
    <w:pPr>
      <w:pStyle w:val="Pieddepag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026A" w14:textId="77777777" w:rsidR="005D21AB" w:rsidRDefault="005D21A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DB044" w14:textId="77777777" w:rsidR="00BA1CB1" w:rsidRDefault="00BA1CB1" w:rsidP="007036F4">
      <w:r>
        <w:separator/>
      </w:r>
    </w:p>
  </w:footnote>
  <w:footnote w:type="continuationSeparator" w:id="0">
    <w:p w14:paraId="63A3B034" w14:textId="77777777" w:rsidR="00BA1CB1" w:rsidRDefault="00BA1CB1" w:rsidP="007036F4">
      <w:r>
        <w:continuationSeparator/>
      </w:r>
    </w:p>
  </w:footnote>
  <w:footnote w:id="1">
    <w:p w14:paraId="0C5B25BB" w14:textId="0930A4E8" w:rsidR="005D21AB" w:rsidRPr="00A3268B" w:rsidRDefault="005D21AB">
      <w:pPr>
        <w:pStyle w:val="Notedebasdepage"/>
        <w:rPr>
          <w:lang w:val="fr-FR"/>
        </w:rPr>
      </w:pPr>
      <w:r>
        <w:rPr>
          <w:rStyle w:val="Appelnotedebasdep"/>
        </w:rPr>
        <w:footnoteRef/>
      </w:r>
      <w:r>
        <w:t xml:space="preserve"> </w:t>
      </w:r>
      <w:r w:rsidRPr="006D5D74">
        <w:rPr>
          <w:sz w:val="20"/>
          <w:szCs w:val="20"/>
          <w:lang w:val="fr-FR"/>
        </w:rPr>
        <w:t>Excluant les résolutions adoptées par l’Assemblée générale modifiant les Statuts et règlements de l’APRES-INRS. Ces modifications sont insérées dans les mises à jour des Statuts et règlements.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1679E" w14:textId="77777777" w:rsidR="005D21AB" w:rsidRDefault="005D21AB" w:rsidP="00CC3754">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193F" w14:textId="5247701E" w:rsidR="005D21AB" w:rsidRDefault="005D21AB" w:rsidP="000C7528">
    <w:pPr>
      <w:pStyle w:val="En-tt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20098" w14:textId="77777777" w:rsidR="005D21AB" w:rsidRDefault="005D21AB" w:rsidP="00CC3754">
    <w:pPr>
      <w:pStyle w:val="En-tte"/>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64421" w14:textId="77777777" w:rsidR="005D21AB" w:rsidRDefault="005D21AB" w:rsidP="00B04CF5">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end"/>
    </w:r>
  </w:p>
  <w:p w14:paraId="36D71010" w14:textId="77777777" w:rsidR="005D21AB" w:rsidRDefault="005D21AB" w:rsidP="00B04CF5">
    <w:pPr>
      <w:pStyle w:val="En-tte"/>
      <w:ind w:right="360" w:firstLine="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0AC30" w14:textId="77777777" w:rsidR="005D21AB" w:rsidRDefault="005D21AB" w:rsidP="00B04CF5">
    <w:pPr>
      <w:pStyle w:val="En-tt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C7688E">
      <w:rPr>
        <w:rStyle w:val="Numrodepage"/>
        <w:noProof/>
      </w:rPr>
      <w:t>13</w:t>
    </w:r>
    <w:r>
      <w:rPr>
        <w:rStyle w:val="Numrodepage"/>
      </w:rPr>
      <w:fldChar w:fldCharType="end"/>
    </w:r>
  </w:p>
  <w:p w14:paraId="5C6F0434" w14:textId="11A19FB0" w:rsidR="005D21AB" w:rsidRDefault="005D21AB" w:rsidP="00B04CF5">
    <w:pPr>
      <w:pStyle w:val="En-tte"/>
      <w:ind w:right="360" w:firstLine="36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9F8E1" w14:textId="0ED5C6C5" w:rsidR="005D21AB" w:rsidRDefault="005D21AB" w:rsidP="00CC3754">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99A"/>
    <w:multiLevelType w:val="hybridMultilevel"/>
    <w:tmpl w:val="B75E11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BD0C50"/>
    <w:multiLevelType w:val="hybridMultilevel"/>
    <w:tmpl w:val="0F6AA38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DF229E9"/>
    <w:multiLevelType w:val="hybridMultilevel"/>
    <w:tmpl w:val="F5C2992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7C87BED"/>
    <w:multiLevelType w:val="hybridMultilevel"/>
    <w:tmpl w:val="649C323E"/>
    <w:lvl w:ilvl="0" w:tplc="1CD097B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961CAE"/>
    <w:multiLevelType w:val="hybridMultilevel"/>
    <w:tmpl w:val="2EE2FECE"/>
    <w:lvl w:ilvl="0" w:tplc="42C29FF0">
      <w:start w:val="5"/>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nsid w:val="28736F6C"/>
    <w:multiLevelType w:val="hybridMultilevel"/>
    <w:tmpl w:val="6336822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38986DBF"/>
    <w:multiLevelType w:val="hybridMultilevel"/>
    <w:tmpl w:val="297CF3E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3D349A2"/>
    <w:multiLevelType w:val="hybridMultilevel"/>
    <w:tmpl w:val="7B5039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4B508AE"/>
    <w:multiLevelType w:val="hybridMultilevel"/>
    <w:tmpl w:val="1D9402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5853927"/>
    <w:multiLevelType w:val="hybridMultilevel"/>
    <w:tmpl w:val="D9AAFE3A"/>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700B2D51"/>
    <w:multiLevelType w:val="hybridMultilevel"/>
    <w:tmpl w:val="5638364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719D62C3"/>
    <w:multiLevelType w:val="hybridMultilevel"/>
    <w:tmpl w:val="62386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CA10D45"/>
    <w:multiLevelType w:val="hybridMultilevel"/>
    <w:tmpl w:val="2E5624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2"/>
  </w:num>
  <w:num w:numId="2">
    <w:abstractNumId w:val="8"/>
  </w:num>
  <w:num w:numId="3">
    <w:abstractNumId w:val="1"/>
  </w:num>
  <w:num w:numId="4">
    <w:abstractNumId w:val="10"/>
  </w:num>
  <w:num w:numId="5">
    <w:abstractNumId w:val="3"/>
  </w:num>
  <w:num w:numId="6">
    <w:abstractNumId w:val="5"/>
  </w:num>
  <w:num w:numId="7">
    <w:abstractNumId w:val="0"/>
  </w:num>
  <w:num w:numId="8">
    <w:abstractNumId w:val="11"/>
  </w:num>
  <w:num w:numId="9">
    <w:abstractNumId w:val="6"/>
  </w:num>
  <w:num w:numId="10">
    <w:abstractNumId w:val="7"/>
  </w:num>
  <w:num w:numId="11">
    <w:abstractNumId w:val="9"/>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6F4"/>
    <w:rsid w:val="00032584"/>
    <w:rsid w:val="00036A71"/>
    <w:rsid w:val="000535B7"/>
    <w:rsid w:val="000816C8"/>
    <w:rsid w:val="000955B7"/>
    <w:rsid w:val="000A1429"/>
    <w:rsid w:val="000C7528"/>
    <w:rsid w:val="000F3D4E"/>
    <w:rsid w:val="00100FF1"/>
    <w:rsid w:val="001023F4"/>
    <w:rsid w:val="00170E93"/>
    <w:rsid w:val="00174F8B"/>
    <w:rsid w:val="0017541F"/>
    <w:rsid w:val="001F6BA0"/>
    <w:rsid w:val="00200AEE"/>
    <w:rsid w:val="00204D50"/>
    <w:rsid w:val="00211392"/>
    <w:rsid w:val="00216D87"/>
    <w:rsid w:val="002469DA"/>
    <w:rsid w:val="00276FCB"/>
    <w:rsid w:val="00316D6E"/>
    <w:rsid w:val="00353FF7"/>
    <w:rsid w:val="003E7306"/>
    <w:rsid w:val="003F70B7"/>
    <w:rsid w:val="004006FB"/>
    <w:rsid w:val="0048010D"/>
    <w:rsid w:val="004923DA"/>
    <w:rsid w:val="0049434C"/>
    <w:rsid w:val="00496A39"/>
    <w:rsid w:val="004B0AC1"/>
    <w:rsid w:val="00505AB3"/>
    <w:rsid w:val="0054163F"/>
    <w:rsid w:val="00570FFD"/>
    <w:rsid w:val="00574A98"/>
    <w:rsid w:val="00575448"/>
    <w:rsid w:val="005A1B1E"/>
    <w:rsid w:val="005D21AB"/>
    <w:rsid w:val="00603A9F"/>
    <w:rsid w:val="006302EE"/>
    <w:rsid w:val="00651AD7"/>
    <w:rsid w:val="00662089"/>
    <w:rsid w:val="0066247D"/>
    <w:rsid w:val="006650B0"/>
    <w:rsid w:val="006911C5"/>
    <w:rsid w:val="006A4942"/>
    <w:rsid w:val="006D5D74"/>
    <w:rsid w:val="007036F4"/>
    <w:rsid w:val="0071769C"/>
    <w:rsid w:val="00761BD7"/>
    <w:rsid w:val="0079629E"/>
    <w:rsid w:val="007A46F5"/>
    <w:rsid w:val="007E0FEC"/>
    <w:rsid w:val="007F5354"/>
    <w:rsid w:val="00863334"/>
    <w:rsid w:val="00884552"/>
    <w:rsid w:val="0088564B"/>
    <w:rsid w:val="00895449"/>
    <w:rsid w:val="008E7D3C"/>
    <w:rsid w:val="00A1728A"/>
    <w:rsid w:val="00A20117"/>
    <w:rsid w:val="00A3268B"/>
    <w:rsid w:val="00A426FA"/>
    <w:rsid w:val="00A72C1A"/>
    <w:rsid w:val="00AA0C64"/>
    <w:rsid w:val="00AB258D"/>
    <w:rsid w:val="00AB4BCE"/>
    <w:rsid w:val="00B04CF5"/>
    <w:rsid w:val="00B22FFC"/>
    <w:rsid w:val="00B3692B"/>
    <w:rsid w:val="00B92639"/>
    <w:rsid w:val="00B9460B"/>
    <w:rsid w:val="00BA1CB1"/>
    <w:rsid w:val="00BC28CB"/>
    <w:rsid w:val="00BC3DC7"/>
    <w:rsid w:val="00BC5F01"/>
    <w:rsid w:val="00C25D77"/>
    <w:rsid w:val="00C3164C"/>
    <w:rsid w:val="00C477E0"/>
    <w:rsid w:val="00C7688E"/>
    <w:rsid w:val="00C9361E"/>
    <w:rsid w:val="00C96BE7"/>
    <w:rsid w:val="00CA728A"/>
    <w:rsid w:val="00CC3754"/>
    <w:rsid w:val="00CF08A1"/>
    <w:rsid w:val="00D00E08"/>
    <w:rsid w:val="00D654C7"/>
    <w:rsid w:val="00D95A22"/>
    <w:rsid w:val="00DB3CDF"/>
    <w:rsid w:val="00DE389A"/>
    <w:rsid w:val="00DF19F6"/>
    <w:rsid w:val="00E0586D"/>
    <w:rsid w:val="00E25295"/>
    <w:rsid w:val="00E460EC"/>
    <w:rsid w:val="00E506B9"/>
    <w:rsid w:val="00E5329B"/>
    <w:rsid w:val="00E551E5"/>
    <w:rsid w:val="00E645C0"/>
    <w:rsid w:val="00FF426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1D7A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36F4"/>
    <w:pPr>
      <w:ind w:left="720"/>
      <w:contextualSpacing/>
    </w:pPr>
  </w:style>
  <w:style w:type="paragraph" w:styleId="En-tte">
    <w:name w:val="header"/>
    <w:basedOn w:val="Normal"/>
    <w:link w:val="En-tteCar"/>
    <w:uiPriority w:val="99"/>
    <w:unhideWhenUsed/>
    <w:rsid w:val="007036F4"/>
    <w:pPr>
      <w:tabs>
        <w:tab w:val="center" w:pos="4536"/>
        <w:tab w:val="right" w:pos="9072"/>
      </w:tabs>
    </w:pPr>
  </w:style>
  <w:style w:type="character" w:customStyle="1" w:styleId="En-tteCar">
    <w:name w:val="En-tête Car"/>
    <w:basedOn w:val="Policepardfaut"/>
    <w:link w:val="En-tte"/>
    <w:uiPriority w:val="99"/>
    <w:rsid w:val="007036F4"/>
  </w:style>
  <w:style w:type="paragraph" w:styleId="Pieddepage">
    <w:name w:val="footer"/>
    <w:basedOn w:val="Normal"/>
    <w:link w:val="PieddepageCar"/>
    <w:uiPriority w:val="99"/>
    <w:unhideWhenUsed/>
    <w:rsid w:val="007036F4"/>
    <w:pPr>
      <w:tabs>
        <w:tab w:val="center" w:pos="4536"/>
        <w:tab w:val="right" w:pos="9072"/>
      </w:tabs>
    </w:pPr>
  </w:style>
  <w:style w:type="character" w:customStyle="1" w:styleId="PieddepageCar">
    <w:name w:val="Pied de page Car"/>
    <w:basedOn w:val="Policepardfaut"/>
    <w:link w:val="Pieddepage"/>
    <w:uiPriority w:val="99"/>
    <w:rsid w:val="007036F4"/>
  </w:style>
  <w:style w:type="paragraph" w:styleId="Textedebulles">
    <w:name w:val="Balloon Text"/>
    <w:basedOn w:val="Normal"/>
    <w:link w:val="TextedebullesCar"/>
    <w:semiHidden/>
    <w:unhideWhenUsed/>
    <w:rsid w:val="000C7528"/>
    <w:rPr>
      <w:rFonts w:ascii="Lucida Grande" w:hAnsi="Lucida Grande" w:cs="Lucida Grande"/>
      <w:sz w:val="18"/>
      <w:szCs w:val="18"/>
    </w:rPr>
  </w:style>
  <w:style w:type="character" w:customStyle="1" w:styleId="TextedebullesCar">
    <w:name w:val="Texte de bulles Car"/>
    <w:basedOn w:val="Policepardfaut"/>
    <w:link w:val="Textedebulles"/>
    <w:semiHidden/>
    <w:rsid w:val="000C7528"/>
    <w:rPr>
      <w:rFonts w:ascii="Lucida Grande" w:hAnsi="Lucida Grande" w:cs="Lucida Grande"/>
      <w:sz w:val="18"/>
      <w:szCs w:val="18"/>
    </w:rPr>
  </w:style>
  <w:style w:type="paragraph" w:customStyle="1" w:styleId="ListParagraph1">
    <w:name w:val="List Paragraph1"/>
    <w:basedOn w:val="Normal"/>
    <w:rsid w:val="00574A98"/>
    <w:pPr>
      <w:ind w:left="720"/>
      <w:contextualSpacing/>
      <w:jc w:val="both"/>
    </w:pPr>
    <w:rPr>
      <w:rFonts w:ascii="Calibri" w:eastAsia="Calibri" w:hAnsi="Calibri" w:cs="Times New Roman"/>
      <w:sz w:val="22"/>
      <w:szCs w:val="22"/>
      <w:lang w:eastAsia="en-US"/>
    </w:rPr>
  </w:style>
  <w:style w:type="paragraph" w:styleId="Notedebasdepage">
    <w:name w:val="footnote text"/>
    <w:basedOn w:val="Normal"/>
    <w:link w:val="NotedebasdepageCar"/>
    <w:uiPriority w:val="99"/>
    <w:unhideWhenUsed/>
    <w:rsid w:val="00A3268B"/>
  </w:style>
  <w:style w:type="character" w:customStyle="1" w:styleId="NotedebasdepageCar">
    <w:name w:val="Note de bas de page Car"/>
    <w:basedOn w:val="Policepardfaut"/>
    <w:link w:val="Notedebasdepage"/>
    <w:uiPriority w:val="99"/>
    <w:rsid w:val="00A3268B"/>
  </w:style>
  <w:style w:type="character" w:styleId="Appelnotedebasdep">
    <w:name w:val="footnote reference"/>
    <w:basedOn w:val="Policepardfaut"/>
    <w:uiPriority w:val="99"/>
    <w:unhideWhenUsed/>
    <w:rsid w:val="00A3268B"/>
    <w:rPr>
      <w:vertAlign w:val="superscript"/>
    </w:rPr>
  </w:style>
  <w:style w:type="table" w:styleId="Grilledutableau">
    <w:name w:val="Table Grid"/>
    <w:basedOn w:val="TableauNormal"/>
    <w:uiPriority w:val="59"/>
    <w:rsid w:val="00E551E5"/>
    <w:rPr>
      <w:rFonts w:ascii="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551E5"/>
    <w:rPr>
      <w:color w:val="0000FF" w:themeColor="hyperlink"/>
      <w:u w:val="single"/>
    </w:rPr>
  </w:style>
  <w:style w:type="character" w:styleId="Numrodepage">
    <w:name w:val="page number"/>
    <w:basedOn w:val="Policepardfaut"/>
    <w:uiPriority w:val="99"/>
    <w:semiHidden/>
    <w:unhideWhenUsed/>
    <w:rsid w:val="00D95A22"/>
  </w:style>
  <w:style w:type="paragraph" w:styleId="Sansinterligne">
    <w:name w:val="No Spacing"/>
    <w:link w:val="SansinterligneCar"/>
    <w:qFormat/>
    <w:rsid w:val="00CC3754"/>
    <w:rPr>
      <w:rFonts w:ascii="PMingLiU" w:hAnsi="PMingLiU"/>
      <w:sz w:val="22"/>
      <w:szCs w:val="22"/>
    </w:rPr>
  </w:style>
  <w:style w:type="character" w:customStyle="1" w:styleId="SansinterligneCar">
    <w:name w:val="Sans interligne Car"/>
    <w:basedOn w:val="Policepardfaut"/>
    <w:link w:val="Sansinterligne"/>
    <w:rsid w:val="00CC3754"/>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36F4"/>
    <w:pPr>
      <w:ind w:left="720"/>
      <w:contextualSpacing/>
    </w:pPr>
  </w:style>
  <w:style w:type="paragraph" w:styleId="En-tte">
    <w:name w:val="header"/>
    <w:basedOn w:val="Normal"/>
    <w:link w:val="En-tteCar"/>
    <w:uiPriority w:val="99"/>
    <w:unhideWhenUsed/>
    <w:rsid w:val="007036F4"/>
    <w:pPr>
      <w:tabs>
        <w:tab w:val="center" w:pos="4536"/>
        <w:tab w:val="right" w:pos="9072"/>
      </w:tabs>
    </w:pPr>
  </w:style>
  <w:style w:type="character" w:customStyle="1" w:styleId="En-tteCar">
    <w:name w:val="En-tête Car"/>
    <w:basedOn w:val="Policepardfaut"/>
    <w:link w:val="En-tte"/>
    <w:uiPriority w:val="99"/>
    <w:rsid w:val="007036F4"/>
  </w:style>
  <w:style w:type="paragraph" w:styleId="Pieddepage">
    <w:name w:val="footer"/>
    <w:basedOn w:val="Normal"/>
    <w:link w:val="PieddepageCar"/>
    <w:uiPriority w:val="99"/>
    <w:unhideWhenUsed/>
    <w:rsid w:val="007036F4"/>
    <w:pPr>
      <w:tabs>
        <w:tab w:val="center" w:pos="4536"/>
        <w:tab w:val="right" w:pos="9072"/>
      </w:tabs>
    </w:pPr>
  </w:style>
  <w:style w:type="character" w:customStyle="1" w:styleId="PieddepageCar">
    <w:name w:val="Pied de page Car"/>
    <w:basedOn w:val="Policepardfaut"/>
    <w:link w:val="Pieddepage"/>
    <w:uiPriority w:val="99"/>
    <w:rsid w:val="007036F4"/>
  </w:style>
  <w:style w:type="paragraph" w:styleId="Textedebulles">
    <w:name w:val="Balloon Text"/>
    <w:basedOn w:val="Normal"/>
    <w:link w:val="TextedebullesCar"/>
    <w:semiHidden/>
    <w:unhideWhenUsed/>
    <w:rsid w:val="000C7528"/>
    <w:rPr>
      <w:rFonts w:ascii="Lucida Grande" w:hAnsi="Lucida Grande" w:cs="Lucida Grande"/>
      <w:sz w:val="18"/>
      <w:szCs w:val="18"/>
    </w:rPr>
  </w:style>
  <w:style w:type="character" w:customStyle="1" w:styleId="TextedebullesCar">
    <w:name w:val="Texte de bulles Car"/>
    <w:basedOn w:val="Policepardfaut"/>
    <w:link w:val="Textedebulles"/>
    <w:semiHidden/>
    <w:rsid w:val="000C7528"/>
    <w:rPr>
      <w:rFonts w:ascii="Lucida Grande" w:hAnsi="Lucida Grande" w:cs="Lucida Grande"/>
      <w:sz w:val="18"/>
      <w:szCs w:val="18"/>
    </w:rPr>
  </w:style>
  <w:style w:type="paragraph" w:customStyle="1" w:styleId="ListParagraph1">
    <w:name w:val="List Paragraph1"/>
    <w:basedOn w:val="Normal"/>
    <w:rsid w:val="00574A98"/>
    <w:pPr>
      <w:ind w:left="720"/>
      <w:contextualSpacing/>
      <w:jc w:val="both"/>
    </w:pPr>
    <w:rPr>
      <w:rFonts w:ascii="Calibri" w:eastAsia="Calibri" w:hAnsi="Calibri" w:cs="Times New Roman"/>
      <w:sz w:val="22"/>
      <w:szCs w:val="22"/>
      <w:lang w:eastAsia="en-US"/>
    </w:rPr>
  </w:style>
  <w:style w:type="paragraph" w:styleId="Notedebasdepage">
    <w:name w:val="footnote text"/>
    <w:basedOn w:val="Normal"/>
    <w:link w:val="NotedebasdepageCar"/>
    <w:uiPriority w:val="99"/>
    <w:unhideWhenUsed/>
    <w:rsid w:val="00A3268B"/>
  </w:style>
  <w:style w:type="character" w:customStyle="1" w:styleId="NotedebasdepageCar">
    <w:name w:val="Note de bas de page Car"/>
    <w:basedOn w:val="Policepardfaut"/>
    <w:link w:val="Notedebasdepage"/>
    <w:uiPriority w:val="99"/>
    <w:rsid w:val="00A3268B"/>
  </w:style>
  <w:style w:type="character" w:styleId="Appelnotedebasdep">
    <w:name w:val="footnote reference"/>
    <w:basedOn w:val="Policepardfaut"/>
    <w:uiPriority w:val="99"/>
    <w:unhideWhenUsed/>
    <w:rsid w:val="00A3268B"/>
    <w:rPr>
      <w:vertAlign w:val="superscript"/>
    </w:rPr>
  </w:style>
  <w:style w:type="table" w:styleId="Grilledutableau">
    <w:name w:val="Table Grid"/>
    <w:basedOn w:val="TableauNormal"/>
    <w:uiPriority w:val="59"/>
    <w:rsid w:val="00E551E5"/>
    <w:rPr>
      <w:rFonts w:ascii="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551E5"/>
    <w:rPr>
      <w:color w:val="0000FF" w:themeColor="hyperlink"/>
      <w:u w:val="single"/>
    </w:rPr>
  </w:style>
  <w:style w:type="character" w:styleId="Numrodepage">
    <w:name w:val="page number"/>
    <w:basedOn w:val="Policepardfaut"/>
    <w:uiPriority w:val="99"/>
    <w:semiHidden/>
    <w:unhideWhenUsed/>
    <w:rsid w:val="00D95A22"/>
  </w:style>
  <w:style w:type="paragraph" w:styleId="Sansinterligne">
    <w:name w:val="No Spacing"/>
    <w:link w:val="SansinterligneCar"/>
    <w:qFormat/>
    <w:rsid w:val="00CC3754"/>
    <w:rPr>
      <w:rFonts w:ascii="PMingLiU" w:hAnsi="PMingLiU"/>
      <w:sz w:val="22"/>
      <w:szCs w:val="22"/>
    </w:rPr>
  </w:style>
  <w:style w:type="character" w:customStyle="1" w:styleId="SansinterligneCar">
    <w:name w:val="Sans interligne Car"/>
    <w:basedOn w:val="Policepardfaut"/>
    <w:link w:val="Sansinterligne"/>
    <w:rsid w:val="00CC3754"/>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E529A-FD2A-44C5-9399-513AFF5D8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1920</Words>
  <Characters>10560</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Pelletier</dc:creator>
  <cp:lastModifiedBy>magella</cp:lastModifiedBy>
  <cp:revision>2</cp:revision>
  <cp:lastPrinted>2022-12-18T21:33:00Z</cp:lastPrinted>
  <dcterms:created xsi:type="dcterms:W3CDTF">2022-12-28T19:20:00Z</dcterms:created>
  <dcterms:modified xsi:type="dcterms:W3CDTF">2022-12-28T19:20:00Z</dcterms:modified>
</cp:coreProperties>
</file>